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4"/>
        <w:gridCol w:w="1016"/>
        <w:gridCol w:w="769"/>
        <w:gridCol w:w="1676"/>
        <w:gridCol w:w="77"/>
        <w:gridCol w:w="2731"/>
        <w:gridCol w:w="311"/>
        <w:gridCol w:w="1204"/>
      </w:tblGrid>
      <w:tr w:rsidR="0049772C" w:rsidRPr="00A119C5" w:rsidTr="0049772C">
        <w:tc>
          <w:tcPr>
            <w:tcW w:w="9288" w:type="dxa"/>
            <w:gridSpan w:val="8"/>
          </w:tcPr>
          <w:p w:rsidR="0049772C" w:rsidRPr="00A119C5" w:rsidRDefault="0049772C" w:rsidP="00095F96">
            <w:pPr>
              <w:rPr>
                <w:bCs/>
                <w:sz w:val="22"/>
                <w:szCs w:val="22"/>
                <w:lang w:val="sr-Latn-RS"/>
              </w:rPr>
            </w:pPr>
            <w:r w:rsidRPr="00A119C5">
              <w:rPr>
                <w:b/>
                <w:bCs/>
                <w:sz w:val="22"/>
                <w:szCs w:val="22"/>
                <w:lang w:val="sr-Cyrl-CS"/>
              </w:rPr>
              <w:t>Студијски програм</w:t>
            </w:r>
            <w:r w:rsidRPr="00A119C5">
              <w:rPr>
                <w:b/>
                <w:bCs/>
                <w:sz w:val="22"/>
                <w:szCs w:val="22"/>
                <w:lang w:val="ru-RU"/>
              </w:rPr>
              <w:t>/студијски програми</w:t>
            </w:r>
            <w:r w:rsidRPr="00A119C5">
              <w:rPr>
                <w:b/>
                <w:bCs/>
                <w:sz w:val="22"/>
                <w:szCs w:val="22"/>
              </w:rPr>
              <w:t>:</w:t>
            </w:r>
            <w:r w:rsidRPr="00A119C5">
              <w:rPr>
                <w:bCs/>
                <w:sz w:val="22"/>
                <w:szCs w:val="22"/>
              </w:rPr>
              <w:t xml:space="preserve"> </w:t>
            </w:r>
            <w:r w:rsidRPr="00A119C5">
              <w:rPr>
                <w:bCs/>
                <w:sz w:val="22"/>
                <w:szCs w:val="22"/>
                <w:lang w:val="sr-Cyrl-RS"/>
              </w:rPr>
              <w:t>Квантитативне финансије (</w:t>
            </w:r>
            <w:r w:rsidRPr="00A119C5">
              <w:rPr>
                <w:bCs/>
                <w:sz w:val="22"/>
                <w:szCs w:val="22"/>
                <w:lang w:val="sr-Latn-RS"/>
              </w:rPr>
              <w:t>IMQF)</w:t>
            </w:r>
          </w:p>
        </w:tc>
      </w:tr>
      <w:tr w:rsidR="0049772C" w:rsidRPr="00A119C5" w:rsidTr="0049772C">
        <w:tc>
          <w:tcPr>
            <w:tcW w:w="9288" w:type="dxa"/>
            <w:gridSpan w:val="8"/>
          </w:tcPr>
          <w:p w:rsidR="0049772C" w:rsidRPr="00A119C5" w:rsidRDefault="0049772C" w:rsidP="00095F96">
            <w:pPr>
              <w:rPr>
                <w:bCs/>
                <w:sz w:val="22"/>
                <w:szCs w:val="22"/>
                <w:lang w:val="sr-Cyrl-RS"/>
              </w:rPr>
            </w:pPr>
            <w:r w:rsidRPr="00A119C5">
              <w:rPr>
                <w:b/>
                <w:sz w:val="22"/>
                <w:szCs w:val="22"/>
                <w:lang w:val="sr-Cyrl-CS"/>
              </w:rPr>
              <w:t xml:space="preserve">Врста </w:t>
            </w:r>
            <w:r w:rsidRPr="00A119C5">
              <w:rPr>
                <w:b/>
                <w:sz w:val="22"/>
                <w:szCs w:val="22"/>
                <w:lang w:val="ru-RU"/>
              </w:rPr>
              <w:t>и ниво студија:</w:t>
            </w:r>
            <w:r w:rsidRPr="00A119C5">
              <w:rPr>
                <w:sz w:val="22"/>
                <w:szCs w:val="22"/>
                <w:lang w:val="sr-Latn-RS"/>
              </w:rPr>
              <w:t xml:space="preserve"> </w:t>
            </w:r>
            <w:r w:rsidRPr="00A119C5">
              <w:rPr>
                <w:sz w:val="22"/>
                <w:szCs w:val="22"/>
                <w:lang w:val="sr-Cyrl-RS"/>
              </w:rPr>
              <w:t>мастер академске студије</w:t>
            </w:r>
          </w:p>
        </w:tc>
      </w:tr>
      <w:tr w:rsidR="0049772C" w:rsidRPr="00A119C5" w:rsidTr="0049772C">
        <w:tc>
          <w:tcPr>
            <w:tcW w:w="9288" w:type="dxa"/>
            <w:gridSpan w:val="8"/>
          </w:tcPr>
          <w:p w:rsidR="0049772C" w:rsidRPr="005303B7" w:rsidRDefault="0049772C" w:rsidP="005303B7">
            <w:pPr>
              <w:rPr>
                <w:rFonts w:eastAsia="ArialMT"/>
                <w:sz w:val="22"/>
                <w:szCs w:val="22"/>
                <w:lang w:val="sr-Cyrl-RS"/>
              </w:rPr>
            </w:pPr>
            <w:r w:rsidRPr="00A119C5">
              <w:rPr>
                <w:b/>
                <w:bCs/>
                <w:sz w:val="22"/>
                <w:szCs w:val="22"/>
                <w:lang w:val="sr-Cyrl-CS"/>
              </w:rPr>
              <w:t xml:space="preserve">Назив предмета: </w:t>
            </w:r>
            <w:r w:rsidR="005303B7" w:rsidRPr="005303B7">
              <w:rPr>
                <w:rFonts w:eastAsia="ArialMT"/>
                <w:sz w:val="22"/>
                <w:szCs w:val="22"/>
                <w:lang w:val="sr-Cyrl-RS"/>
              </w:rPr>
              <w:t xml:space="preserve">Финансијски деривати и </w:t>
            </w:r>
            <w:r w:rsidR="005303B7">
              <w:rPr>
                <w:rFonts w:eastAsia="ArialMT"/>
                <w:sz w:val="22"/>
                <w:szCs w:val="22"/>
                <w:lang w:val="sr-Cyrl-RS"/>
              </w:rPr>
              <w:t xml:space="preserve">хартије од вредности са фиксним </w:t>
            </w:r>
            <w:r w:rsidR="005303B7" w:rsidRPr="005303B7">
              <w:rPr>
                <w:rFonts w:eastAsia="ArialMT"/>
                <w:sz w:val="22"/>
                <w:szCs w:val="22"/>
                <w:lang w:val="sr-Cyrl-RS"/>
              </w:rPr>
              <w:t>приходом</w:t>
            </w:r>
          </w:p>
        </w:tc>
      </w:tr>
      <w:tr w:rsidR="0049772C" w:rsidRPr="00A119C5" w:rsidTr="0049772C">
        <w:tc>
          <w:tcPr>
            <w:tcW w:w="9288" w:type="dxa"/>
            <w:gridSpan w:val="8"/>
          </w:tcPr>
          <w:p w:rsidR="0049772C" w:rsidRPr="00A03D64" w:rsidRDefault="0049772C" w:rsidP="00A03D64">
            <w:pPr>
              <w:rPr>
                <w:rFonts w:asciiTheme="minorHAnsi" w:hAnsiTheme="minorHAnsi"/>
                <w:bCs/>
                <w:sz w:val="22"/>
                <w:szCs w:val="22"/>
                <w:lang w:val="sr-Cyrl-RS"/>
              </w:rPr>
            </w:pPr>
            <w:r w:rsidRPr="00A119C5">
              <w:rPr>
                <w:b/>
                <w:bCs/>
                <w:sz w:val="22"/>
                <w:szCs w:val="22"/>
                <w:lang w:val="sr-Cyrl-CS"/>
              </w:rPr>
              <w:t>Наставник</w:t>
            </w:r>
            <w:r w:rsidRPr="00A119C5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A119C5">
              <w:rPr>
                <w:bCs/>
                <w:sz w:val="22"/>
                <w:szCs w:val="22"/>
                <w:lang w:val="ru-RU"/>
              </w:rPr>
              <w:t>(</w:t>
            </w:r>
            <w:r w:rsidRPr="00A119C5">
              <w:rPr>
                <w:sz w:val="22"/>
                <w:szCs w:val="22"/>
                <w:lang w:val="sr-Cyrl-CS"/>
              </w:rPr>
              <w:t>Име, средње слово, презиме</w:t>
            </w:r>
            <w:r w:rsidRPr="00A119C5">
              <w:rPr>
                <w:sz w:val="22"/>
                <w:szCs w:val="22"/>
                <w:lang w:val="ru-RU"/>
              </w:rPr>
              <w:t>)</w:t>
            </w:r>
            <w:r w:rsidRPr="00A119C5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  <w:r w:rsidRPr="00A119C5">
              <w:rPr>
                <w:rFonts w:eastAsia="ArialMT"/>
                <w:sz w:val="22"/>
                <w:szCs w:val="22"/>
                <w:lang w:val="sr-Cyrl-RS"/>
              </w:rPr>
              <w:t>Божовић</w:t>
            </w:r>
            <w:r w:rsidR="009121AF">
              <w:rPr>
                <w:rFonts w:eastAsia="ArialMT"/>
                <w:sz w:val="22"/>
                <w:szCs w:val="22"/>
              </w:rPr>
              <w:t xml:space="preserve"> </w:t>
            </w:r>
            <w:r w:rsidR="006500DA">
              <w:rPr>
                <w:rFonts w:eastAsia="ArialMT"/>
                <w:sz w:val="22"/>
                <w:szCs w:val="22"/>
                <w:lang w:val="sr-Cyrl-RS"/>
              </w:rPr>
              <w:t>Ч. Милош</w:t>
            </w:r>
            <w:r w:rsidR="00A03D64">
              <w:rPr>
                <w:rFonts w:eastAsia="ArialMT"/>
                <w:sz w:val="22"/>
                <w:szCs w:val="22"/>
                <w:lang w:val="sr-Cyrl-RS"/>
              </w:rPr>
              <w:t xml:space="preserve">, </w:t>
            </w:r>
            <w:r w:rsidR="00A03D64" w:rsidRPr="00A03D64">
              <w:rPr>
                <w:rFonts w:eastAsia="ArialMT"/>
                <w:sz w:val="22"/>
                <w:szCs w:val="22"/>
                <w:lang w:val="sr-Latn-RS"/>
              </w:rPr>
              <w:t>Бошковић Т. Олгица,</w:t>
            </w:r>
            <w:r w:rsidR="00A03D64">
              <w:rPr>
                <w:rFonts w:eastAsia="ArialMT"/>
                <w:sz w:val="22"/>
                <w:szCs w:val="22"/>
                <w:lang w:val="sr-Cyrl-RS"/>
              </w:rPr>
              <w:t xml:space="preserve"> Урошевић В. Бранко</w:t>
            </w:r>
          </w:p>
        </w:tc>
      </w:tr>
      <w:tr w:rsidR="0049772C" w:rsidRPr="00A119C5" w:rsidTr="0049772C">
        <w:tc>
          <w:tcPr>
            <w:tcW w:w="9288" w:type="dxa"/>
            <w:gridSpan w:val="8"/>
          </w:tcPr>
          <w:p w:rsidR="0049772C" w:rsidRPr="00A119C5" w:rsidRDefault="0049772C" w:rsidP="00095F96">
            <w:pPr>
              <w:rPr>
                <w:sz w:val="22"/>
                <w:szCs w:val="22"/>
              </w:rPr>
            </w:pPr>
            <w:r w:rsidRPr="00A119C5">
              <w:rPr>
                <w:b/>
                <w:bCs/>
                <w:sz w:val="22"/>
                <w:szCs w:val="22"/>
                <w:lang w:val="sr-Cyrl-CS"/>
              </w:rPr>
              <w:t>Статус предмета:</w:t>
            </w:r>
            <w:r w:rsidR="005303B7">
              <w:rPr>
                <w:bCs/>
                <w:sz w:val="22"/>
                <w:szCs w:val="22"/>
                <w:lang w:val="sr-Cyrl-CS"/>
              </w:rPr>
              <w:t xml:space="preserve"> О</w:t>
            </w:r>
          </w:p>
        </w:tc>
      </w:tr>
      <w:tr w:rsidR="0049772C" w:rsidRPr="00A119C5" w:rsidTr="0049772C">
        <w:tc>
          <w:tcPr>
            <w:tcW w:w="9288" w:type="dxa"/>
            <w:gridSpan w:val="8"/>
          </w:tcPr>
          <w:p w:rsidR="0049772C" w:rsidRPr="00A119C5" w:rsidRDefault="0049772C" w:rsidP="00095F96">
            <w:pPr>
              <w:rPr>
                <w:sz w:val="22"/>
                <w:szCs w:val="22"/>
                <w:lang w:val="sr-Cyrl-RS"/>
              </w:rPr>
            </w:pPr>
            <w:r w:rsidRPr="00A119C5">
              <w:rPr>
                <w:b/>
                <w:bCs/>
                <w:sz w:val="22"/>
                <w:szCs w:val="22"/>
                <w:lang w:val="sr-Cyrl-CS"/>
              </w:rPr>
              <w:t>Број ЕСПБ</w:t>
            </w:r>
            <w:r w:rsidRPr="00A119C5">
              <w:rPr>
                <w:b/>
                <w:bCs/>
                <w:sz w:val="22"/>
                <w:szCs w:val="22"/>
              </w:rPr>
              <w:t>:</w:t>
            </w:r>
            <w:r w:rsidRPr="00A119C5">
              <w:rPr>
                <w:bCs/>
                <w:sz w:val="22"/>
                <w:szCs w:val="22"/>
                <w:lang w:val="sr-Cyrl-RS"/>
              </w:rPr>
              <w:t xml:space="preserve"> 5</w:t>
            </w:r>
          </w:p>
        </w:tc>
      </w:tr>
      <w:tr w:rsidR="0049772C" w:rsidRPr="00A119C5" w:rsidTr="0049772C">
        <w:tc>
          <w:tcPr>
            <w:tcW w:w="9288" w:type="dxa"/>
            <w:gridSpan w:val="8"/>
          </w:tcPr>
          <w:p w:rsidR="0049772C" w:rsidRPr="00A119C5" w:rsidRDefault="0049772C" w:rsidP="00A17525">
            <w:pPr>
              <w:rPr>
                <w:bCs/>
                <w:sz w:val="22"/>
                <w:szCs w:val="22"/>
              </w:rPr>
            </w:pPr>
            <w:r w:rsidRPr="00A119C5">
              <w:rPr>
                <w:b/>
                <w:bCs/>
                <w:sz w:val="22"/>
                <w:szCs w:val="22"/>
                <w:lang w:val="sr-Cyrl-CS"/>
              </w:rPr>
              <w:t>Услов</w:t>
            </w:r>
            <w:r w:rsidRPr="00A119C5">
              <w:rPr>
                <w:b/>
                <w:bCs/>
                <w:sz w:val="22"/>
                <w:szCs w:val="22"/>
              </w:rPr>
              <w:t>:</w:t>
            </w:r>
            <w:r w:rsidRPr="00A119C5">
              <w:rPr>
                <w:bCs/>
                <w:sz w:val="22"/>
                <w:szCs w:val="22"/>
                <w:lang w:val="sr-Cyrl-RS"/>
              </w:rPr>
              <w:t xml:space="preserve"> </w:t>
            </w:r>
            <w:r w:rsidR="00A17525" w:rsidRPr="00A119C5">
              <w:rPr>
                <w:bCs/>
                <w:sz w:val="22"/>
                <w:szCs w:val="22"/>
                <w:lang w:val="sr-Cyrl-RS"/>
              </w:rPr>
              <w:t>нема</w:t>
            </w:r>
          </w:p>
        </w:tc>
      </w:tr>
      <w:tr w:rsidR="0049772C" w:rsidRPr="00A119C5" w:rsidTr="0049772C">
        <w:tc>
          <w:tcPr>
            <w:tcW w:w="9288" w:type="dxa"/>
            <w:gridSpan w:val="8"/>
          </w:tcPr>
          <w:p w:rsidR="0049772C" w:rsidRPr="00A119C5" w:rsidRDefault="0049772C" w:rsidP="00095F96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A119C5">
              <w:rPr>
                <w:b/>
                <w:bCs/>
                <w:sz w:val="22"/>
                <w:szCs w:val="22"/>
                <w:lang w:val="sr-Cyrl-CS"/>
              </w:rPr>
              <w:t xml:space="preserve">Циљ предмета </w:t>
            </w:r>
          </w:p>
          <w:p w:rsidR="0049772C" w:rsidRPr="00A119C5" w:rsidRDefault="005303B7" w:rsidP="0058500F">
            <w:pPr>
              <w:autoSpaceDE w:val="0"/>
              <w:autoSpaceDN w:val="0"/>
              <w:adjustRightInd w:val="0"/>
              <w:jc w:val="both"/>
              <w:rPr>
                <w:rFonts w:eastAsia="ArialMT"/>
                <w:sz w:val="22"/>
                <w:szCs w:val="22"/>
              </w:rPr>
            </w:pPr>
            <w:r w:rsidRPr="005303B7">
              <w:rPr>
                <w:rFonts w:eastAsia="ArialMT"/>
                <w:sz w:val="22"/>
                <w:szCs w:val="22"/>
                <w:lang w:val="sr-Cyrl-RS"/>
              </w:rPr>
              <w:t xml:space="preserve">Предмет примењује </w:t>
            </w:r>
            <w:r w:rsidR="0058500F">
              <w:rPr>
                <w:rFonts w:eastAsia="ArialMT"/>
                <w:sz w:val="22"/>
                <w:szCs w:val="22"/>
                <w:lang w:val="sr-Cyrl-RS"/>
              </w:rPr>
              <w:t>концепте финансијске економије</w:t>
            </w:r>
            <w:r w:rsidRPr="005303B7">
              <w:rPr>
                <w:rFonts w:eastAsia="ArialMT"/>
                <w:sz w:val="22"/>
                <w:szCs w:val="22"/>
                <w:lang w:val="sr-Cyrl-RS"/>
              </w:rPr>
              <w:t xml:space="preserve"> на питања процене вредности финансијских</w:t>
            </w:r>
            <w:r>
              <w:rPr>
                <w:rFonts w:eastAsia="ArialMT"/>
                <w:sz w:val="22"/>
                <w:szCs w:val="22"/>
                <w:lang w:val="sr-Cyrl-RS"/>
              </w:rPr>
              <w:t xml:space="preserve"> </w:t>
            </w:r>
            <w:r w:rsidRPr="005303B7">
              <w:rPr>
                <w:rFonts w:eastAsia="ArialMT"/>
                <w:sz w:val="22"/>
                <w:szCs w:val="22"/>
                <w:lang w:val="sr-Cyrl-RS"/>
              </w:rPr>
              <w:t>деривата и хартија са фиксним при</w:t>
            </w:r>
            <w:r>
              <w:rPr>
                <w:rFonts w:eastAsia="ArialMT"/>
                <w:sz w:val="22"/>
                <w:szCs w:val="22"/>
                <w:lang w:val="sr-Cyrl-RS"/>
              </w:rPr>
              <w:t>ход</w:t>
            </w:r>
            <w:r w:rsidRPr="005303B7">
              <w:rPr>
                <w:rFonts w:eastAsia="ArialMT"/>
                <w:sz w:val="22"/>
                <w:szCs w:val="22"/>
                <w:lang w:val="sr-Cyrl-RS"/>
              </w:rPr>
              <w:t xml:space="preserve">ом, као и </w:t>
            </w:r>
            <w:r>
              <w:rPr>
                <w:rFonts w:eastAsia="ArialMT"/>
                <w:sz w:val="22"/>
                <w:szCs w:val="22"/>
                <w:lang w:val="sr-Cyrl-RS"/>
              </w:rPr>
              <w:t>методе заштите од</w:t>
            </w:r>
            <w:r w:rsidRPr="005303B7">
              <w:rPr>
                <w:rFonts w:eastAsia="ArialMT"/>
                <w:sz w:val="22"/>
                <w:szCs w:val="22"/>
                <w:lang w:val="sr-Cyrl-RS"/>
              </w:rPr>
              <w:t xml:space="preserve"> ризика помоћу </w:t>
            </w:r>
            <w:r>
              <w:rPr>
                <w:rFonts w:eastAsia="ArialMT"/>
                <w:sz w:val="22"/>
                <w:szCs w:val="22"/>
                <w:lang w:val="sr-Cyrl-RS"/>
              </w:rPr>
              <w:t>ових финансијских инструмената</w:t>
            </w:r>
            <w:r w:rsidRPr="005303B7">
              <w:rPr>
                <w:rFonts w:eastAsia="ArialMT"/>
                <w:sz w:val="22"/>
                <w:szCs w:val="22"/>
                <w:lang w:val="sr-Cyrl-RS"/>
              </w:rPr>
              <w:t>.</w:t>
            </w:r>
          </w:p>
        </w:tc>
      </w:tr>
      <w:tr w:rsidR="0049772C" w:rsidRPr="00A119C5" w:rsidTr="0049772C">
        <w:tc>
          <w:tcPr>
            <w:tcW w:w="9288" w:type="dxa"/>
            <w:gridSpan w:val="8"/>
          </w:tcPr>
          <w:p w:rsidR="0049772C" w:rsidRPr="00A119C5" w:rsidRDefault="0049772C" w:rsidP="00095F96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A119C5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 </w:t>
            </w:r>
          </w:p>
          <w:p w:rsidR="0049772C" w:rsidRPr="00A119C5" w:rsidRDefault="001A41D7" w:rsidP="001A41D7">
            <w:pPr>
              <w:autoSpaceDE w:val="0"/>
              <w:autoSpaceDN w:val="0"/>
              <w:adjustRightInd w:val="0"/>
              <w:jc w:val="both"/>
              <w:rPr>
                <w:rFonts w:eastAsia="ArialMT"/>
                <w:sz w:val="22"/>
                <w:szCs w:val="22"/>
                <w:lang w:val="sr-Cyrl-RS"/>
              </w:rPr>
            </w:pPr>
            <w:r w:rsidRPr="001A41D7">
              <w:rPr>
                <w:rFonts w:eastAsia="ArialMT"/>
                <w:sz w:val="22"/>
                <w:szCs w:val="22"/>
                <w:lang w:val="sr-Cyrl-RS"/>
              </w:rPr>
              <w:t xml:space="preserve">Полазници се оспособљавају да </w:t>
            </w:r>
            <w:r>
              <w:rPr>
                <w:rFonts w:eastAsia="ArialMT"/>
                <w:sz w:val="22"/>
                <w:szCs w:val="22"/>
                <w:lang w:val="sr-Cyrl-RS"/>
              </w:rPr>
              <w:t xml:space="preserve">разумеју институционалне аспекте и начине вредновања </w:t>
            </w:r>
            <w:r w:rsidRPr="001A41D7">
              <w:rPr>
                <w:rFonts w:eastAsia="ArialMT"/>
                <w:sz w:val="22"/>
                <w:szCs w:val="22"/>
                <w:lang w:val="sr-Cyrl-RS"/>
              </w:rPr>
              <w:t>дериватн</w:t>
            </w:r>
            <w:r>
              <w:rPr>
                <w:rFonts w:eastAsia="ArialMT"/>
                <w:sz w:val="22"/>
                <w:szCs w:val="22"/>
                <w:lang w:val="sr-Cyrl-RS"/>
              </w:rPr>
              <w:t>их</w:t>
            </w:r>
            <w:r w:rsidRPr="001A41D7">
              <w:rPr>
                <w:rFonts w:eastAsia="ArialMT"/>
                <w:sz w:val="22"/>
                <w:szCs w:val="22"/>
                <w:lang w:val="sr-Cyrl-RS"/>
              </w:rPr>
              <w:t xml:space="preserve"> хартиј</w:t>
            </w:r>
            <w:r>
              <w:rPr>
                <w:rFonts w:eastAsia="ArialMT"/>
                <w:sz w:val="22"/>
                <w:szCs w:val="22"/>
                <w:lang w:val="sr-Cyrl-RS"/>
              </w:rPr>
              <w:t>а</w:t>
            </w:r>
            <w:r w:rsidRPr="001A41D7">
              <w:rPr>
                <w:rFonts w:eastAsia="ArialMT"/>
                <w:sz w:val="22"/>
                <w:szCs w:val="22"/>
                <w:lang w:val="sr-Cyrl-RS"/>
              </w:rPr>
              <w:t xml:space="preserve"> од вредности</w:t>
            </w:r>
            <w:r>
              <w:rPr>
                <w:rFonts w:eastAsia="ArialMT"/>
                <w:sz w:val="22"/>
                <w:szCs w:val="22"/>
                <w:lang w:val="sr-Cyrl-RS"/>
              </w:rPr>
              <w:t>,</w:t>
            </w:r>
            <w:r w:rsidRPr="001A41D7">
              <w:rPr>
                <w:rFonts w:eastAsia="ArialMT"/>
                <w:sz w:val="22"/>
                <w:szCs w:val="22"/>
                <w:lang w:val="sr-Cyrl-RS"/>
              </w:rPr>
              <w:t xml:space="preserve"> </w:t>
            </w:r>
            <w:r>
              <w:rPr>
                <w:rFonts w:eastAsia="ArialMT"/>
                <w:sz w:val="22"/>
                <w:szCs w:val="22"/>
                <w:lang w:val="sr-Cyrl-RS"/>
              </w:rPr>
              <w:t>као што су форварди, фјучерси, свопови</w:t>
            </w:r>
            <w:r w:rsidRPr="001A41D7">
              <w:rPr>
                <w:rFonts w:eastAsia="ArialMT"/>
                <w:sz w:val="22"/>
                <w:szCs w:val="22"/>
                <w:lang w:val="sr-Cyrl-RS"/>
              </w:rPr>
              <w:t xml:space="preserve"> и опције, као и хартиј</w:t>
            </w:r>
            <w:r>
              <w:rPr>
                <w:rFonts w:eastAsia="ArialMT"/>
                <w:sz w:val="22"/>
                <w:szCs w:val="22"/>
                <w:lang w:val="sr-Cyrl-RS"/>
              </w:rPr>
              <w:t>а</w:t>
            </w:r>
            <w:r w:rsidRPr="001A41D7">
              <w:rPr>
                <w:rFonts w:eastAsia="ArialMT"/>
                <w:sz w:val="22"/>
                <w:szCs w:val="22"/>
                <w:lang w:val="sr-Cyrl-RS"/>
              </w:rPr>
              <w:t xml:space="preserve"> од вредности са фиксним при</w:t>
            </w:r>
            <w:r>
              <w:rPr>
                <w:rFonts w:eastAsia="ArialMT"/>
                <w:sz w:val="22"/>
                <w:szCs w:val="22"/>
                <w:lang w:val="sr-Cyrl-RS"/>
              </w:rPr>
              <w:t>ходом, попут обвезница и сродних инструмената</w:t>
            </w:r>
            <w:r w:rsidR="0049772C" w:rsidRPr="00A119C5">
              <w:rPr>
                <w:rFonts w:eastAsia="ArialMT"/>
                <w:sz w:val="22"/>
                <w:szCs w:val="22"/>
                <w:lang w:val="sr-Cyrl-RS"/>
              </w:rPr>
              <w:t>.</w:t>
            </w:r>
          </w:p>
        </w:tc>
      </w:tr>
      <w:tr w:rsidR="0049772C" w:rsidRPr="00A119C5" w:rsidTr="0049772C">
        <w:tc>
          <w:tcPr>
            <w:tcW w:w="9288" w:type="dxa"/>
            <w:gridSpan w:val="8"/>
          </w:tcPr>
          <w:p w:rsidR="0049772C" w:rsidRPr="00A119C5" w:rsidRDefault="0049772C" w:rsidP="00095F96">
            <w:pPr>
              <w:rPr>
                <w:b/>
                <w:bCs/>
                <w:sz w:val="22"/>
                <w:szCs w:val="22"/>
                <w:lang w:val="ru-RU"/>
              </w:rPr>
            </w:pPr>
            <w:r w:rsidRPr="00A119C5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:rsidR="0049772C" w:rsidRPr="00A119C5" w:rsidRDefault="0049772C" w:rsidP="00095F96">
            <w:pPr>
              <w:rPr>
                <w:b/>
                <w:i/>
                <w:iCs/>
                <w:sz w:val="22"/>
                <w:szCs w:val="22"/>
                <w:lang w:val="sr-Cyrl-CS"/>
              </w:rPr>
            </w:pPr>
            <w:r w:rsidRPr="00A119C5">
              <w:rPr>
                <w:b/>
                <w:i/>
                <w:iCs/>
                <w:sz w:val="22"/>
                <w:szCs w:val="22"/>
                <w:lang w:val="sr-Cyrl-CS"/>
              </w:rPr>
              <w:t>Теоријска настава</w:t>
            </w:r>
          </w:p>
          <w:p w:rsidR="008E51BC" w:rsidRDefault="008E51BC" w:rsidP="008E51BC">
            <w:pPr>
              <w:jc w:val="both"/>
              <w:rPr>
                <w:iCs/>
                <w:sz w:val="22"/>
                <w:szCs w:val="22"/>
                <w:lang w:val="sr-Cyrl-CS"/>
              </w:rPr>
            </w:pPr>
            <w:r w:rsidRPr="008E51BC">
              <w:rPr>
                <w:iCs/>
                <w:sz w:val="22"/>
                <w:szCs w:val="22"/>
                <w:lang w:val="sr-Cyrl-CS"/>
              </w:rPr>
              <w:t xml:space="preserve">Први део </w:t>
            </w:r>
            <w:r>
              <w:rPr>
                <w:iCs/>
                <w:sz w:val="22"/>
                <w:szCs w:val="22"/>
                <w:lang w:val="sr-Cyrl-CS"/>
              </w:rPr>
              <w:t xml:space="preserve">курса упознаје студенте са институционалним аспектима тржишта деривата и основним особинама </w:t>
            </w:r>
            <w:r>
              <w:rPr>
                <w:rFonts w:eastAsia="ArialMT"/>
                <w:sz w:val="22"/>
                <w:szCs w:val="22"/>
                <w:lang w:val="sr-Cyrl-RS"/>
              </w:rPr>
              <w:t>форварда, фјучерса, свопова и опција.</w:t>
            </w:r>
          </w:p>
          <w:p w:rsidR="008E51BC" w:rsidRDefault="008E51BC" w:rsidP="008E51BC">
            <w:pPr>
              <w:jc w:val="both"/>
              <w:rPr>
                <w:iCs/>
                <w:sz w:val="22"/>
                <w:szCs w:val="22"/>
                <w:lang w:val="sr-Cyrl-CS"/>
              </w:rPr>
            </w:pPr>
          </w:p>
          <w:p w:rsidR="008E51BC" w:rsidRPr="008E51BC" w:rsidRDefault="008E51BC" w:rsidP="0080129F">
            <w:pPr>
              <w:jc w:val="both"/>
              <w:rPr>
                <w:iCs/>
                <w:sz w:val="22"/>
                <w:szCs w:val="22"/>
                <w:lang w:val="sr-Cyrl-CS"/>
              </w:rPr>
            </w:pPr>
            <w:r>
              <w:rPr>
                <w:iCs/>
                <w:sz w:val="22"/>
                <w:szCs w:val="22"/>
                <w:lang w:val="sr-Cyrl-CS"/>
              </w:rPr>
              <w:t xml:space="preserve">Други део курса </w:t>
            </w:r>
            <w:r w:rsidRPr="008E51BC">
              <w:rPr>
                <w:iCs/>
                <w:sz w:val="22"/>
                <w:szCs w:val="22"/>
                <w:lang w:val="sr-Cyrl-CS"/>
              </w:rPr>
              <w:t xml:space="preserve">се односи на процену вредности </w:t>
            </w:r>
            <w:r>
              <w:rPr>
                <w:iCs/>
                <w:sz w:val="22"/>
                <w:szCs w:val="22"/>
                <w:lang w:val="sr-Cyrl-CS"/>
              </w:rPr>
              <w:t>деривата и њихову употребу у заштити од ризика. Обухвата</w:t>
            </w:r>
            <w:r w:rsidR="00E917E8">
              <w:rPr>
                <w:iCs/>
                <w:sz w:val="22"/>
                <w:szCs w:val="22"/>
                <w:lang w:val="sr-Cyrl-CS"/>
              </w:rPr>
              <w:t xml:space="preserve">: </w:t>
            </w:r>
            <w:r>
              <w:rPr>
                <w:iCs/>
                <w:sz w:val="22"/>
                <w:szCs w:val="22"/>
                <w:lang w:val="sr-Cyrl-CS"/>
              </w:rPr>
              <w:t xml:space="preserve">процену вредности </w:t>
            </w:r>
            <w:r w:rsidRPr="008E51BC">
              <w:rPr>
                <w:iCs/>
                <w:sz w:val="22"/>
                <w:szCs w:val="22"/>
                <w:lang w:val="sr-Cyrl-CS"/>
              </w:rPr>
              <w:t>линеарних уговора</w:t>
            </w:r>
            <w:r>
              <w:rPr>
                <w:iCs/>
                <w:sz w:val="22"/>
                <w:szCs w:val="22"/>
                <w:lang w:val="sr-Cyrl-CS"/>
              </w:rPr>
              <w:t>,</w:t>
            </w:r>
            <w:r w:rsidRPr="008E51BC">
              <w:rPr>
                <w:iCs/>
                <w:sz w:val="22"/>
                <w:szCs w:val="22"/>
                <w:lang w:val="sr-Cyrl-CS"/>
              </w:rPr>
              <w:t xml:space="preserve"> као што су ф</w:t>
            </w:r>
            <w:r>
              <w:rPr>
                <w:iCs/>
                <w:sz w:val="22"/>
                <w:szCs w:val="22"/>
                <w:lang w:val="sr-Cyrl-CS"/>
              </w:rPr>
              <w:t>ор</w:t>
            </w:r>
            <w:r w:rsidR="00051582">
              <w:rPr>
                <w:iCs/>
                <w:sz w:val="22"/>
                <w:szCs w:val="22"/>
                <w:lang w:val="sr-Cyrl-CS"/>
              </w:rPr>
              <w:t>в</w:t>
            </w:r>
            <w:r>
              <w:rPr>
                <w:iCs/>
                <w:sz w:val="22"/>
                <w:szCs w:val="22"/>
                <w:lang w:val="sr-Cyrl-CS"/>
              </w:rPr>
              <w:t>а</w:t>
            </w:r>
            <w:r w:rsidR="00E917E8">
              <w:rPr>
                <w:iCs/>
                <w:sz w:val="22"/>
                <w:szCs w:val="22"/>
                <w:lang w:val="sr-Cyrl-CS"/>
              </w:rPr>
              <w:t xml:space="preserve">рд, фјучерс, и своп уговори; </w:t>
            </w:r>
            <w:r w:rsidRPr="008E51BC">
              <w:rPr>
                <w:iCs/>
                <w:sz w:val="22"/>
                <w:szCs w:val="22"/>
                <w:lang w:val="sr-Cyrl-CS"/>
              </w:rPr>
              <w:t xml:space="preserve">основна својства и инвестиционе стратегије са </w:t>
            </w:r>
            <w:r>
              <w:rPr>
                <w:iCs/>
                <w:sz w:val="22"/>
                <w:szCs w:val="22"/>
                <w:lang w:val="sr-Cyrl-CS"/>
              </w:rPr>
              <w:t xml:space="preserve">обичним </w:t>
            </w:r>
            <w:r w:rsidRPr="008E51BC">
              <w:rPr>
                <w:iCs/>
                <w:sz w:val="22"/>
                <w:szCs w:val="22"/>
                <w:lang w:val="sr-Cyrl-CS"/>
              </w:rPr>
              <w:t>опцијама</w:t>
            </w:r>
            <w:r w:rsidR="00E917E8">
              <w:rPr>
                <w:iCs/>
                <w:sz w:val="22"/>
                <w:szCs w:val="22"/>
                <w:lang w:val="sr-Cyrl-CS"/>
              </w:rPr>
              <w:t xml:space="preserve">; </w:t>
            </w:r>
            <w:r>
              <w:rPr>
                <w:iCs/>
                <w:sz w:val="22"/>
                <w:szCs w:val="22"/>
                <w:lang w:val="sr-Cyrl-CS"/>
              </w:rPr>
              <w:t>основна питања везана за ризико-неутрални</w:t>
            </w:r>
            <w:r w:rsidRPr="008E51BC">
              <w:rPr>
                <w:iCs/>
                <w:sz w:val="22"/>
                <w:szCs w:val="22"/>
                <w:lang w:val="sr-Cyrl-CS"/>
              </w:rPr>
              <w:t xml:space="preserve"> метод процене вред</w:t>
            </w:r>
            <w:r w:rsidR="00051582" w:rsidRPr="008E51BC">
              <w:rPr>
                <w:iCs/>
                <w:sz w:val="22"/>
                <w:szCs w:val="22"/>
                <w:lang w:val="sr-Cyrl-CS"/>
              </w:rPr>
              <w:t>н</w:t>
            </w:r>
            <w:r w:rsidRPr="008E51BC">
              <w:rPr>
                <w:iCs/>
                <w:sz w:val="22"/>
                <w:szCs w:val="22"/>
                <w:lang w:val="sr-Cyrl-CS"/>
              </w:rPr>
              <w:t>ости опција у условима о</w:t>
            </w:r>
            <w:r>
              <w:rPr>
                <w:iCs/>
                <w:sz w:val="22"/>
                <w:szCs w:val="22"/>
                <w:lang w:val="sr-Cyrl-CS"/>
              </w:rPr>
              <w:t>д</w:t>
            </w:r>
            <w:r w:rsidRPr="008E51BC">
              <w:rPr>
                <w:iCs/>
                <w:sz w:val="22"/>
                <w:szCs w:val="22"/>
                <w:lang w:val="sr-Cyrl-CS"/>
              </w:rPr>
              <w:t>су</w:t>
            </w:r>
            <w:r>
              <w:rPr>
                <w:iCs/>
                <w:sz w:val="22"/>
                <w:szCs w:val="22"/>
                <w:lang w:val="sr-Cyrl-CS"/>
              </w:rPr>
              <w:t>с</w:t>
            </w:r>
            <w:r w:rsidRPr="008E51BC">
              <w:rPr>
                <w:iCs/>
                <w:sz w:val="22"/>
                <w:szCs w:val="22"/>
                <w:lang w:val="sr-Cyrl-CS"/>
              </w:rPr>
              <w:t>тва</w:t>
            </w:r>
            <w:r>
              <w:rPr>
                <w:iCs/>
                <w:sz w:val="22"/>
                <w:szCs w:val="22"/>
                <w:lang w:val="sr-Cyrl-CS"/>
              </w:rPr>
              <w:t xml:space="preserve"> арбитраже у дискретном времену (бином</w:t>
            </w:r>
            <w:r w:rsidRPr="008E51BC">
              <w:rPr>
                <w:iCs/>
                <w:sz w:val="22"/>
                <w:szCs w:val="22"/>
                <w:lang w:val="sr-Cyrl-CS"/>
              </w:rPr>
              <w:t xml:space="preserve">ни </w:t>
            </w:r>
            <w:r>
              <w:rPr>
                <w:iCs/>
                <w:sz w:val="22"/>
                <w:szCs w:val="22"/>
                <w:lang w:val="sr-Cyrl-CS"/>
              </w:rPr>
              <w:t>модел) и континуалном времену (</w:t>
            </w:r>
            <w:r w:rsidRPr="008E51BC">
              <w:rPr>
                <w:iCs/>
                <w:sz w:val="22"/>
                <w:szCs w:val="22"/>
                <w:lang w:val="sr-Cyrl-CS"/>
              </w:rPr>
              <w:t>Black-Scholes модел)</w:t>
            </w:r>
            <w:r>
              <w:rPr>
                <w:iCs/>
                <w:sz w:val="22"/>
                <w:szCs w:val="22"/>
                <w:lang w:val="sr-Cyrl-CS"/>
              </w:rPr>
              <w:t xml:space="preserve"> за опције </w:t>
            </w:r>
            <w:r w:rsidR="0080129F">
              <w:rPr>
                <w:iCs/>
                <w:sz w:val="22"/>
                <w:szCs w:val="22"/>
                <w:lang w:val="sr-Cyrl-CS"/>
              </w:rPr>
              <w:t>са и без права раног извршења</w:t>
            </w:r>
            <w:r w:rsidR="00E917E8">
              <w:rPr>
                <w:iCs/>
                <w:sz w:val="22"/>
                <w:szCs w:val="22"/>
                <w:lang w:val="sr-Cyrl-CS"/>
              </w:rPr>
              <w:t xml:space="preserve">; егзотичне опције; </w:t>
            </w:r>
            <w:r w:rsidRPr="008E51BC">
              <w:rPr>
                <w:iCs/>
                <w:sz w:val="22"/>
                <w:szCs w:val="22"/>
                <w:lang w:val="sr-Cyrl-CS"/>
              </w:rPr>
              <w:t>проблеме смањења ризик</w:t>
            </w:r>
            <w:r w:rsidR="0080129F">
              <w:rPr>
                <w:iCs/>
                <w:sz w:val="22"/>
                <w:szCs w:val="22"/>
                <w:lang w:val="sr-Cyrl-CS"/>
              </w:rPr>
              <w:t>а коришћењем</w:t>
            </w:r>
            <w:r w:rsidR="00E917E8">
              <w:rPr>
                <w:iCs/>
                <w:sz w:val="22"/>
                <w:szCs w:val="22"/>
                <w:lang w:val="sr-Cyrl-CS"/>
              </w:rPr>
              <w:t xml:space="preserve"> </w:t>
            </w:r>
            <w:r w:rsidR="0080129F">
              <w:rPr>
                <w:iCs/>
                <w:sz w:val="22"/>
                <w:szCs w:val="22"/>
                <w:lang w:val="sr-Cyrl-CS"/>
              </w:rPr>
              <w:t>дериват</w:t>
            </w:r>
            <w:r w:rsidRPr="008E51BC">
              <w:rPr>
                <w:iCs/>
                <w:sz w:val="22"/>
                <w:szCs w:val="22"/>
                <w:lang w:val="sr-Cyrl-CS"/>
              </w:rPr>
              <w:t xml:space="preserve">а. </w:t>
            </w:r>
          </w:p>
          <w:p w:rsidR="0080129F" w:rsidRDefault="0080129F" w:rsidP="008E51BC">
            <w:pPr>
              <w:jc w:val="both"/>
              <w:rPr>
                <w:iCs/>
                <w:sz w:val="22"/>
                <w:szCs w:val="22"/>
                <w:lang w:val="sr-Cyrl-CS"/>
              </w:rPr>
            </w:pPr>
          </w:p>
          <w:p w:rsidR="0049772C" w:rsidRDefault="00E917E8" w:rsidP="008E51BC">
            <w:pPr>
              <w:jc w:val="both"/>
              <w:rPr>
                <w:iCs/>
                <w:sz w:val="22"/>
                <w:szCs w:val="22"/>
                <w:lang w:val="sr-Cyrl-CS"/>
              </w:rPr>
            </w:pPr>
            <w:r>
              <w:rPr>
                <w:iCs/>
                <w:sz w:val="22"/>
                <w:szCs w:val="22"/>
                <w:lang w:val="sr-Cyrl-CS"/>
              </w:rPr>
              <w:t>Трећи</w:t>
            </w:r>
            <w:r w:rsidR="008E51BC" w:rsidRPr="008E51BC">
              <w:rPr>
                <w:iCs/>
                <w:sz w:val="22"/>
                <w:szCs w:val="22"/>
                <w:lang w:val="sr-Cyrl-CS"/>
              </w:rPr>
              <w:t xml:space="preserve"> део </w:t>
            </w:r>
            <w:r>
              <w:rPr>
                <w:iCs/>
                <w:sz w:val="22"/>
                <w:szCs w:val="22"/>
                <w:lang w:val="sr-Cyrl-CS"/>
              </w:rPr>
              <w:t xml:space="preserve">курса </w:t>
            </w:r>
            <w:r w:rsidR="008E51BC" w:rsidRPr="008E51BC">
              <w:rPr>
                <w:iCs/>
                <w:sz w:val="22"/>
                <w:szCs w:val="22"/>
                <w:lang w:val="sr-Cyrl-CS"/>
              </w:rPr>
              <w:t>проучава хартиј</w:t>
            </w:r>
            <w:r w:rsidR="00821335">
              <w:rPr>
                <w:iCs/>
                <w:sz w:val="22"/>
                <w:szCs w:val="22"/>
              </w:rPr>
              <w:t>e</w:t>
            </w:r>
            <w:r w:rsidR="008E51BC" w:rsidRPr="008E51BC">
              <w:rPr>
                <w:iCs/>
                <w:sz w:val="22"/>
                <w:szCs w:val="22"/>
                <w:lang w:val="sr-Cyrl-CS"/>
              </w:rPr>
              <w:t xml:space="preserve"> са фиксним приходима: особине тржишта и врсте </w:t>
            </w:r>
            <w:r>
              <w:rPr>
                <w:iCs/>
                <w:sz w:val="22"/>
                <w:szCs w:val="22"/>
                <w:lang w:val="sr-Cyrl-CS"/>
              </w:rPr>
              <w:t xml:space="preserve">инструмената; процену вредности </w:t>
            </w:r>
            <w:r w:rsidR="008E51BC" w:rsidRPr="008E51BC">
              <w:rPr>
                <w:iCs/>
                <w:sz w:val="22"/>
                <w:szCs w:val="22"/>
                <w:lang w:val="sr-Cyrl-CS"/>
              </w:rPr>
              <w:t xml:space="preserve">обвезница; </w:t>
            </w:r>
            <w:r>
              <w:rPr>
                <w:iCs/>
                <w:sz w:val="22"/>
                <w:szCs w:val="22"/>
                <w:lang w:val="sr-Cyrl-CS"/>
              </w:rPr>
              <w:t>терминску</w:t>
            </w:r>
            <w:r w:rsidR="008E51BC" w:rsidRPr="008E51BC">
              <w:rPr>
                <w:iCs/>
                <w:sz w:val="22"/>
                <w:szCs w:val="22"/>
                <w:lang w:val="sr-Cyrl-CS"/>
              </w:rPr>
              <w:t xml:space="preserve"> структура каматних стопа; </w:t>
            </w:r>
            <w:r>
              <w:rPr>
                <w:iCs/>
                <w:sz w:val="22"/>
                <w:szCs w:val="22"/>
                <w:lang w:val="sr-Cyrl-CS"/>
              </w:rPr>
              <w:t xml:space="preserve">методе процене и </w:t>
            </w:r>
            <w:r w:rsidR="008E51BC" w:rsidRPr="008E51BC">
              <w:rPr>
                <w:iCs/>
                <w:sz w:val="22"/>
                <w:szCs w:val="22"/>
                <w:lang w:val="sr-Cyrl-CS"/>
              </w:rPr>
              <w:t>заштит</w:t>
            </w:r>
            <w:r>
              <w:rPr>
                <w:iCs/>
                <w:sz w:val="22"/>
                <w:szCs w:val="22"/>
                <w:lang w:val="sr-Cyrl-CS"/>
              </w:rPr>
              <w:t>е</w:t>
            </w:r>
            <w:r w:rsidR="008E51BC" w:rsidRPr="008E51BC">
              <w:rPr>
                <w:iCs/>
                <w:sz w:val="22"/>
                <w:szCs w:val="22"/>
                <w:lang w:val="sr-Cyrl-CS"/>
              </w:rPr>
              <w:t xml:space="preserve"> од каматног ризика; динамик</w:t>
            </w:r>
            <w:r>
              <w:rPr>
                <w:iCs/>
                <w:sz w:val="22"/>
                <w:szCs w:val="22"/>
                <w:lang w:val="sr-Cyrl-CS"/>
              </w:rPr>
              <w:t>у</w:t>
            </w:r>
            <w:r w:rsidR="008E51BC" w:rsidRPr="008E51BC">
              <w:rPr>
                <w:iCs/>
                <w:sz w:val="22"/>
                <w:szCs w:val="22"/>
                <w:lang w:val="sr-Cyrl-CS"/>
              </w:rPr>
              <w:t xml:space="preserve"> криве приноса (Merton,</w:t>
            </w:r>
            <w:r w:rsidR="00272001">
              <w:rPr>
                <w:iCs/>
                <w:sz w:val="22"/>
                <w:szCs w:val="22"/>
              </w:rPr>
              <w:t xml:space="preserve"> </w:t>
            </w:r>
            <w:r w:rsidR="008E51BC" w:rsidRPr="008E51BC">
              <w:rPr>
                <w:iCs/>
                <w:sz w:val="22"/>
                <w:szCs w:val="22"/>
                <w:lang w:val="sr-Cyrl-CS"/>
              </w:rPr>
              <w:t xml:space="preserve">Vasicek, Cox-Ingersoll-Ross, Hull-White </w:t>
            </w:r>
            <w:r w:rsidR="00272001">
              <w:rPr>
                <w:iCs/>
                <w:sz w:val="22"/>
                <w:szCs w:val="22"/>
                <w:lang w:val="sr-Cyrl-CS"/>
              </w:rPr>
              <w:t>и</w:t>
            </w:r>
            <w:r w:rsidR="008E51BC" w:rsidRPr="008E51BC">
              <w:rPr>
                <w:iCs/>
                <w:sz w:val="22"/>
                <w:szCs w:val="22"/>
                <w:lang w:val="sr-Cyrl-CS"/>
              </w:rPr>
              <w:t xml:space="preserve"> Heath-Jarrow-Morton </w:t>
            </w:r>
            <w:r>
              <w:rPr>
                <w:iCs/>
                <w:sz w:val="22"/>
                <w:szCs w:val="22"/>
                <w:lang w:val="sr-Cyrl-CS"/>
              </w:rPr>
              <w:t>модели); нумеричке методе</w:t>
            </w:r>
            <w:r w:rsidR="008E51BC" w:rsidRPr="008E51BC">
              <w:rPr>
                <w:iCs/>
                <w:sz w:val="22"/>
                <w:szCs w:val="22"/>
                <w:lang w:val="sr-Cyrl-CS"/>
              </w:rPr>
              <w:t xml:space="preserve"> процене вредности (биномно стабло, </w:t>
            </w:r>
            <w:r>
              <w:rPr>
                <w:iCs/>
                <w:sz w:val="22"/>
                <w:szCs w:val="22"/>
                <w:lang w:val="sr-Cyrl-CS"/>
              </w:rPr>
              <w:t>Монте Карло</w:t>
            </w:r>
            <w:r w:rsidR="008E51BC" w:rsidRPr="008E51BC">
              <w:rPr>
                <w:iCs/>
                <w:sz w:val="22"/>
                <w:szCs w:val="22"/>
                <w:lang w:val="sr-Cyrl-CS"/>
              </w:rPr>
              <w:t xml:space="preserve"> симулација, анализа главних комп</w:t>
            </w:r>
            <w:r>
              <w:rPr>
                <w:iCs/>
                <w:sz w:val="22"/>
                <w:szCs w:val="22"/>
                <w:lang w:val="sr-Cyrl-CS"/>
              </w:rPr>
              <w:t xml:space="preserve">оненти), са применама у процени </w:t>
            </w:r>
            <w:r w:rsidR="008E51BC" w:rsidRPr="008E51BC">
              <w:rPr>
                <w:iCs/>
                <w:sz w:val="22"/>
                <w:szCs w:val="22"/>
                <w:lang w:val="sr-Cyrl-CS"/>
              </w:rPr>
              <w:t>вредности каматних деривата.</w:t>
            </w:r>
          </w:p>
          <w:p w:rsidR="008E51BC" w:rsidRPr="00A119C5" w:rsidRDefault="008E51BC" w:rsidP="008E51BC">
            <w:pPr>
              <w:rPr>
                <w:iCs/>
                <w:sz w:val="22"/>
                <w:szCs w:val="22"/>
                <w:lang w:val="sr-Cyrl-CS"/>
              </w:rPr>
            </w:pPr>
          </w:p>
          <w:p w:rsidR="0049772C" w:rsidRPr="00A119C5" w:rsidRDefault="0049772C" w:rsidP="00095F96">
            <w:pPr>
              <w:rPr>
                <w:b/>
                <w:bCs/>
                <w:i/>
                <w:sz w:val="22"/>
                <w:szCs w:val="22"/>
                <w:lang w:val="ru-RU"/>
              </w:rPr>
            </w:pPr>
            <w:r w:rsidRPr="00A119C5">
              <w:rPr>
                <w:b/>
                <w:i/>
                <w:iCs/>
                <w:sz w:val="22"/>
                <w:szCs w:val="22"/>
                <w:lang w:val="sr-Cyrl-CS"/>
              </w:rPr>
              <w:t>Практична настава</w:t>
            </w:r>
            <w:r w:rsidRPr="00A119C5">
              <w:rPr>
                <w:b/>
                <w:i/>
                <w:iCs/>
                <w:sz w:val="22"/>
                <w:szCs w:val="22"/>
                <w:lang w:val="ru-RU"/>
              </w:rPr>
              <w:t>:</w:t>
            </w:r>
            <w:r w:rsidRPr="00A119C5">
              <w:rPr>
                <w:b/>
                <w:bCs/>
                <w:i/>
                <w:sz w:val="22"/>
                <w:szCs w:val="22"/>
                <w:lang w:val="ru-RU"/>
              </w:rPr>
              <w:t>Вежбе, Други облици наставе, Студијски истраживачки рад</w:t>
            </w:r>
          </w:p>
          <w:p w:rsidR="0049772C" w:rsidRPr="00A119C5" w:rsidRDefault="0049772C" w:rsidP="00095F96">
            <w:pPr>
              <w:rPr>
                <w:sz w:val="22"/>
                <w:szCs w:val="22"/>
                <w:lang w:val="ru-RU"/>
              </w:rPr>
            </w:pPr>
            <w:r w:rsidRPr="00A119C5">
              <w:rPr>
                <w:iCs/>
                <w:sz w:val="22"/>
                <w:szCs w:val="22"/>
                <w:lang w:val="sr-Cyrl-RS"/>
              </w:rPr>
              <w:t>Вежбе на рачунару и рад на практичним пројектима</w:t>
            </w:r>
          </w:p>
        </w:tc>
      </w:tr>
      <w:tr w:rsidR="0049772C" w:rsidRPr="00A119C5" w:rsidTr="0049772C">
        <w:tc>
          <w:tcPr>
            <w:tcW w:w="9288" w:type="dxa"/>
            <w:gridSpan w:val="8"/>
          </w:tcPr>
          <w:p w:rsidR="0049772C" w:rsidRPr="00A119C5" w:rsidRDefault="0049772C" w:rsidP="00095F96">
            <w:pPr>
              <w:rPr>
                <w:b/>
                <w:bCs/>
                <w:sz w:val="22"/>
                <w:szCs w:val="22"/>
              </w:rPr>
            </w:pPr>
            <w:r w:rsidRPr="00A119C5">
              <w:rPr>
                <w:b/>
                <w:bCs/>
                <w:sz w:val="22"/>
                <w:szCs w:val="22"/>
                <w:lang w:val="sr-Cyrl-CS"/>
              </w:rPr>
              <w:t xml:space="preserve">Литература </w:t>
            </w:r>
          </w:p>
          <w:p w:rsidR="009A42AF" w:rsidRPr="009A42AF" w:rsidRDefault="009A42AF" w:rsidP="00095F96">
            <w:pPr>
              <w:pStyle w:val="ListParagraph"/>
              <w:numPr>
                <w:ilvl w:val="0"/>
                <w:numId w:val="2"/>
              </w:numPr>
              <w:rPr>
                <w:rFonts w:eastAsia="ArialMT"/>
                <w:sz w:val="22"/>
                <w:szCs w:val="22"/>
                <w:lang w:val="sr-Latn-RS"/>
              </w:rPr>
            </w:pPr>
            <w:r w:rsidRPr="00A119C5">
              <w:rPr>
                <w:bCs/>
                <w:sz w:val="22"/>
                <w:szCs w:val="22"/>
              </w:rPr>
              <w:t xml:space="preserve">J.C. Hull, </w:t>
            </w:r>
            <w:r w:rsidRPr="009A42AF">
              <w:rPr>
                <w:bCs/>
                <w:i/>
                <w:sz w:val="22"/>
                <w:szCs w:val="22"/>
              </w:rPr>
              <w:t xml:space="preserve">Options, Futures and Other Derivatives, </w:t>
            </w:r>
            <w:r w:rsidRPr="009A42AF">
              <w:rPr>
                <w:bCs/>
                <w:sz w:val="22"/>
                <w:szCs w:val="22"/>
              </w:rPr>
              <w:t>Prentice Hall</w:t>
            </w:r>
            <w:r>
              <w:rPr>
                <w:bCs/>
                <w:sz w:val="22"/>
                <w:szCs w:val="22"/>
                <w:lang w:val="sr-Cyrl-RS"/>
              </w:rPr>
              <w:t>,</w:t>
            </w:r>
            <w:r w:rsidRPr="009A42AF">
              <w:rPr>
                <w:bCs/>
                <w:sz w:val="22"/>
                <w:szCs w:val="22"/>
              </w:rPr>
              <w:t xml:space="preserve"> </w:t>
            </w:r>
            <w:r w:rsidR="00294570">
              <w:rPr>
                <w:bCs/>
                <w:sz w:val="22"/>
                <w:szCs w:val="22"/>
                <w:lang w:val="sr-Cyrl-RS"/>
              </w:rPr>
              <w:t>2009</w:t>
            </w:r>
            <w:r>
              <w:rPr>
                <w:bCs/>
                <w:sz w:val="22"/>
                <w:szCs w:val="22"/>
                <w:lang w:val="sr-Cyrl-RS"/>
              </w:rPr>
              <w:t>.</w:t>
            </w:r>
          </w:p>
          <w:p w:rsidR="0049772C" w:rsidRPr="00294570" w:rsidRDefault="00294570" w:rsidP="00294570">
            <w:pPr>
              <w:pStyle w:val="ListParagraph"/>
              <w:numPr>
                <w:ilvl w:val="0"/>
                <w:numId w:val="2"/>
              </w:numPr>
              <w:rPr>
                <w:bCs/>
                <w:i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J. </w:t>
            </w:r>
            <w:proofErr w:type="spellStart"/>
            <w:r>
              <w:rPr>
                <w:bCs/>
                <w:sz w:val="22"/>
                <w:szCs w:val="22"/>
              </w:rPr>
              <w:t>Cvitanic</w:t>
            </w:r>
            <w:proofErr w:type="spellEnd"/>
            <w:r>
              <w:rPr>
                <w:bCs/>
                <w:sz w:val="22"/>
                <w:szCs w:val="22"/>
              </w:rPr>
              <w:t xml:space="preserve"> and F. Zapatero, </w:t>
            </w:r>
            <w:r w:rsidRPr="00294570">
              <w:rPr>
                <w:bCs/>
                <w:i/>
                <w:sz w:val="22"/>
                <w:szCs w:val="22"/>
              </w:rPr>
              <w:t>Introduction to the Economics and Mathematics of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294570">
              <w:rPr>
                <w:bCs/>
                <w:i/>
                <w:sz w:val="22"/>
                <w:szCs w:val="22"/>
              </w:rPr>
              <w:t>Financial Markets</w:t>
            </w:r>
            <w:r>
              <w:rPr>
                <w:bCs/>
                <w:sz w:val="22"/>
                <w:szCs w:val="22"/>
              </w:rPr>
              <w:t>,</w:t>
            </w:r>
            <w:r w:rsidRPr="00294570">
              <w:rPr>
                <w:bCs/>
                <w:sz w:val="22"/>
                <w:szCs w:val="22"/>
              </w:rPr>
              <w:t xml:space="preserve"> MIT Press</w:t>
            </w:r>
            <w:r>
              <w:rPr>
                <w:bCs/>
                <w:sz w:val="22"/>
                <w:szCs w:val="22"/>
              </w:rPr>
              <w:t>,</w:t>
            </w:r>
            <w:r w:rsidRPr="00294570">
              <w:rPr>
                <w:bCs/>
                <w:sz w:val="22"/>
                <w:szCs w:val="22"/>
              </w:rPr>
              <w:t xml:space="preserve"> 2004</w:t>
            </w:r>
            <w:r w:rsidR="0049772C" w:rsidRPr="00294570">
              <w:rPr>
                <w:rFonts w:eastAsia="ArialMT"/>
                <w:sz w:val="22"/>
                <w:szCs w:val="22"/>
                <w:lang w:val="sr-Latn-RS"/>
              </w:rPr>
              <w:t>.</w:t>
            </w:r>
          </w:p>
          <w:p w:rsidR="0049772C" w:rsidRPr="00A119C5" w:rsidRDefault="00AA18FD" w:rsidP="00AA18FD">
            <w:pPr>
              <w:pStyle w:val="ListParagraph"/>
              <w:numPr>
                <w:ilvl w:val="0"/>
                <w:numId w:val="2"/>
              </w:numPr>
              <w:rPr>
                <w:rFonts w:eastAsia="ArialMT"/>
                <w:sz w:val="22"/>
                <w:szCs w:val="22"/>
                <w:lang w:val="sr-Latn-RS"/>
              </w:rPr>
            </w:pPr>
            <w:r w:rsidRPr="00AA18FD">
              <w:rPr>
                <w:rFonts w:eastAsia="ArialMT"/>
                <w:sz w:val="22"/>
                <w:szCs w:val="22"/>
                <w:lang w:val="sr-Latn-RS"/>
              </w:rPr>
              <w:t>L. Martellini, P. Priaulet and</w:t>
            </w:r>
            <w:r>
              <w:rPr>
                <w:rFonts w:eastAsia="ArialMT"/>
                <w:sz w:val="22"/>
                <w:szCs w:val="22"/>
                <w:lang w:val="sr-Latn-RS"/>
              </w:rPr>
              <w:t xml:space="preserve"> </w:t>
            </w:r>
            <w:r w:rsidRPr="00AA18FD">
              <w:rPr>
                <w:rFonts w:eastAsia="ArialMT"/>
                <w:sz w:val="22"/>
                <w:szCs w:val="22"/>
                <w:lang w:val="sr-Latn-RS"/>
              </w:rPr>
              <w:t>S. Priaulet</w:t>
            </w:r>
            <w:r>
              <w:rPr>
                <w:rFonts w:eastAsia="ArialMT"/>
                <w:sz w:val="22"/>
                <w:szCs w:val="22"/>
                <w:lang w:val="sr-Latn-RS"/>
              </w:rPr>
              <w:t>,</w:t>
            </w:r>
            <w:r w:rsidRPr="00AA18FD">
              <w:rPr>
                <w:rFonts w:eastAsia="ArialMT"/>
                <w:sz w:val="22"/>
                <w:szCs w:val="22"/>
                <w:lang w:val="sr-Latn-RS"/>
              </w:rPr>
              <w:t xml:space="preserve"> </w:t>
            </w:r>
            <w:r w:rsidRPr="00AA18FD">
              <w:rPr>
                <w:rFonts w:eastAsia="ArialMT"/>
                <w:i/>
                <w:sz w:val="22"/>
                <w:szCs w:val="22"/>
                <w:lang w:val="sr-Latn-RS"/>
              </w:rPr>
              <w:t>Fixed-Income Securities</w:t>
            </w:r>
            <w:r>
              <w:rPr>
                <w:rFonts w:eastAsia="ArialMT"/>
                <w:sz w:val="22"/>
                <w:szCs w:val="22"/>
                <w:lang w:val="sr-Latn-RS"/>
              </w:rPr>
              <w:t>, John Wiley &amp; Sons,</w:t>
            </w:r>
            <w:r w:rsidRPr="00AA18FD">
              <w:rPr>
                <w:rFonts w:eastAsia="ArialMT"/>
                <w:sz w:val="22"/>
                <w:szCs w:val="22"/>
                <w:lang w:val="sr-Latn-RS"/>
              </w:rPr>
              <w:t xml:space="preserve"> 2003</w:t>
            </w:r>
            <w:r>
              <w:rPr>
                <w:rFonts w:eastAsia="ArialMT"/>
                <w:sz w:val="22"/>
                <w:szCs w:val="22"/>
                <w:lang w:val="sr-Latn-RS"/>
              </w:rPr>
              <w:t>.</w:t>
            </w:r>
          </w:p>
        </w:tc>
      </w:tr>
      <w:tr w:rsidR="0049772C" w:rsidRPr="00A119C5" w:rsidTr="0049772C">
        <w:tc>
          <w:tcPr>
            <w:tcW w:w="7773" w:type="dxa"/>
            <w:gridSpan w:val="6"/>
          </w:tcPr>
          <w:p w:rsidR="0049772C" w:rsidRPr="00A119C5" w:rsidRDefault="0049772C" w:rsidP="00095F96">
            <w:pPr>
              <w:rPr>
                <w:b/>
                <w:bCs/>
                <w:sz w:val="22"/>
                <w:szCs w:val="22"/>
              </w:rPr>
            </w:pPr>
            <w:r w:rsidRPr="00A119C5">
              <w:rPr>
                <w:b/>
                <w:bCs/>
                <w:sz w:val="22"/>
                <w:szCs w:val="22"/>
                <w:lang w:val="sr-Cyrl-CS"/>
              </w:rPr>
              <w:t xml:space="preserve">Број часова </w:t>
            </w:r>
            <w:r w:rsidRPr="00A119C5">
              <w:rPr>
                <w:b/>
                <w:sz w:val="22"/>
                <w:szCs w:val="22"/>
                <w:lang w:val="sr-Cyrl-CS"/>
              </w:rPr>
              <w:t xml:space="preserve"> активне наставе</w:t>
            </w:r>
          </w:p>
        </w:tc>
        <w:tc>
          <w:tcPr>
            <w:tcW w:w="1515" w:type="dxa"/>
            <w:gridSpan w:val="2"/>
            <w:vMerge w:val="restart"/>
          </w:tcPr>
          <w:p w:rsidR="0049772C" w:rsidRPr="00A119C5" w:rsidRDefault="0049772C" w:rsidP="00095F96">
            <w:pPr>
              <w:rPr>
                <w:sz w:val="22"/>
                <w:szCs w:val="22"/>
              </w:rPr>
            </w:pPr>
            <w:proofErr w:type="spellStart"/>
            <w:r w:rsidRPr="00A119C5">
              <w:rPr>
                <w:sz w:val="22"/>
                <w:szCs w:val="22"/>
              </w:rPr>
              <w:t>Остали</w:t>
            </w:r>
            <w:proofErr w:type="spellEnd"/>
            <w:r w:rsidRPr="00A119C5">
              <w:rPr>
                <w:sz w:val="22"/>
                <w:szCs w:val="22"/>
              </w:rPr>
              <w:t xml:space="preserve"> </w:t>
            </w:r>
            <w:proofErr w:type="spellStart"/>
            <w:r w:rsidRPr="00A119C5">
              <w:rPr>
                <w:sz w:val="22"/>
                <w:szCs w:val="22"/>
              </w:rPr>
              <w:t>часови</w:t>
            </w:r>
            <w:proofErr w:type="spellEnd"/>
          </w:p>
          <w:p w:rsidR="0049772C" w:rsidRPr="00A119C5" w:rsidRDefault="0049772C" w:rsidP="00095F96">
            <w:pPr>
              <w:rPr>
                <w:b/>
                <w:bCs/>
                <w:sz w:val="22"/>
                <w:szCs w:val="22"/>
                <w:lang w:val="ru-RU"/>
              </w:rPr>
            </w:pPr>
            <w:r w:rsidRPr="00A119C5">
              <w:rPr>
                <w:sz w:val="22"/>
                <w:szCs w:val="22"/>
              </w:rPr>
              <w:t>0</w:t>
            </w:r>
          </w:p>
        </w:tc>
      </w:tr>
      <w:tr w:rsidR="0049772C" w:rsidRPr="00A119C5" w:rsidTr="0049772C">
        <w:tc>
          <w:tcPr>
            <w:tcW w:w="1504" w:type="dxa"/>
          </w:tcPr>
          <w:p w:rsidR="0049772C" w:rsidRPr="00A119C5" w:rsidRDefault="0049772C" w:rsidP="00095F96">
            <w:pPr>
              <w:rPr>
                <w:bCs/>
                <w:sz w:val="22"/>
                <w:szCs w:val="22"/>
              </w:rPr>
            </w:pPr>
            <w:proofErr w:type="spellStart"/>
            <w:r w:rsidRPr="00A119C5">
              <w:rPr>
                <w:bCs/>
                <w:sz w:val="22"/>
                <w:szCs w:val="22"/>
              </w:rPr>
              <w:t>Предавања</w:t>
            </w:r>
            <w:proofErr w:type="spellEnd"/>
            <w:r w:rsidRPr="00A119C5">
              <w:rPr>
                <w:bCs/>
                <w:sz w:val="22"/>
                <w:szCs w:val="22"/>
              </w:rPr>
              <w:t>:</w:t>
            </w:r>
          </w:p>
          <w:p w:rsidR="0049772C" w:rsidRPr="00A119C5" w:rsidRDefault="0049772C" w:rsidP="00095F96">
            <w:pPr>
              <w:rPr>
                <w:bCs/>
                <w:sz w:val="22"/>
                <w:szCs w:val="22"/>
              </w:rPr>
            </w:pPr>
            <w:r w:rsidRPr="00A119C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16" w:type="dxa"/>
          </w:tcPr>
          <w:p w:rsidR="0049772C" w:rsidRPr="00A119C5" w:rsidRDefault="0049772C" w:rsidP="00095F96">
            <w:pPr>
              <w:rPr>
                <w:bCs/>
                <w:sz w:val="22"/>
                <w:szCs w:val="22"/>
              </w:rPr>
            </w:pPr>
            <w:proofErr w:type="spellStart"/>
            <w:r w:rsidRPr="00A119C5">
              <w:rPr>
                <w:bCs/>
                <w:sz w:val="22"/>
                <w:szCs w:val="22"/>
              </w:rPr>
              <w:t>Вежбе</w:t>
            </w:r>
            <w:proofErr w:type="spellEnd"/>
            <w:r w:rsidRPr="00A119C5">
              <w:rPr>
                <w:bCs/>
                <w:sz w:val="22"/>
                <w:szCs w:val="22"/>
              </w:rPr>
              <w:t>:</w:t>
            </w:r>
          </w:p>
          <w:p w:rsidR="0049772C" w:rsidRPr="00A119C5" w:rsidRDefault="0049772C" w:rsidP="00095F96">
            <w:pPr>
              <w:rPr>
                <w:bCs/>
                <w:sz w:val="22"/>
                <w:szCs w:val="22"/>
              </w:rPr>
            </w:pPr>
            <w:r w:rsidRPr="00A119C5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445" w:type="dxa"/>
            <w:gridSpan w:val="2"/>
          </w:tcPr>
          <w:p w:rsidR="0049772C" w:rsidRPr="00A119C5" w:rsidRDefault="0049772C" w:rsidP="00095F96">
            <w:pPr>
              <w:rPr>
                <w:bCs/>
                <w:sz w:val="22"/>
                <w:szCs w:val="22"/>
              </w:rPr>
            </w:pPr>
            <w:proofErr w:type="spellStart"/>
            <w:r w:rsidRPr="00A119C5">
              <w:rPr>
                <w:bCs/>
                <w:sz w:val="22"/>
                <w:szCs w:val="22"/>
              </w:rPr>
              <w:t>Други</w:t>
            </w:r>
            <w:proofErr w:type="spellEnd"/>
            <w:r w:rsidRPr="00A119C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119C5">
              <w:rPr>
                <w:bCs/>
                <w:sz w:val="22"/>
                <w:szCs w:val="22"/>
              </w:rPr>
              <w:t>облици</w:t>
            </w:r>
            <w:proofErr w:type="spellEnd"/>
            <w:r w:rsidRPr="00A119C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119C5">
              <w:rPr>
                <w:bCs/>
                <w:sz w:val="22"/>
                <w:szCs w:val="22"/>
              </w:rPr>
              <w:t>наставе</w:t>
            </w:r>
            <w:proofErr w:type="spellEnd"/>
            <w:r w:rsidRPr="00A119C5">
              <w:rPr>
                <w:bCs/>
                <w:sz w:val="22"/>
                <w:szCs w:val="22"/>
              </w:rPr>
              <w:t>: 0</w:t>
            </w:r>
          </w:p>
        </w:tc>
        <w:tc>
          <w:tcPr>
            <w:tcW w:w="2808" w:type="dxa"/>
            <w:gridSpan w:val="2"/>
          </w:tcPr>
          <w:p w:rsidR="0049772C" w:rsidRPr="00A119C5" w:rsidRDefault="0049772C" w:rsidP="001044BF">
            <w:pPr>
              <w:rPr>
                <w:bCs/>
                <w:sz w:val="22"/>
                <w:szCs w:val="22"/>
              </w:rPr>
            </w:pPr>
            <w:proofErr w:type="spellStart"/>
            <w:r w:rsidRPr="00A119C5">
              <w:rPr>
                <w:bCs/>
                <w:sz w:val="22"/>
                <w:szCs w:val="22"/>
              </w:rPr>
              <w:t>Студијски</w:t>
            </w:r>
            <w:proofErr w:type="spellEnd"/>
            <w:r w:rsidRPr="00A119C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119C5">
              <w:rPr>
                <w:bCs/>
                <w:sz w:val="22"/>
                <w:szCs w:val="22"/>
              </w:rPr>
              <w:t>истраживачки</w:t>
            </w:r>
            <w:proofErr w:type="spellEnd"/>
            <w:r w:rsidRPr="00A119C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119C5">
              <w:rPr>
                <w:bCs/>
                <w:sz w:val="22"/>
                <w:szCs w:val="22"/>
              </w:rPr>
              <w:t>рад</w:t>
            </w:r>
            <w:proofErr w:type="spellEnd"/>
            <w:r w:rsidRPr="00A119C5">
              <w:rPr>
                <w:bCs/>
                <w:sz w:val="22"/>
                <w:szCs w:val="22"/>
              </w:rPr>
              <w:t>: 2</w:t>
            </w:r>
          </w:p>
        </w:tc>
        <w:tc>
          <w:tcPr>
            <w:tcW w:w="1515" w:type="dxa"/>
            <w:gridSpan w:val="2"/>
            <w:vMerge/>
          </w:tcPr>
          <w:p w:rsidR="0049772C" w:rsidRPr="00A119C5" w:rsidRDefault="0049772C" w:rsidP="00095F96">
            <w:pPr>
              <w:rPr>
                <w:b/>
                <w:bCs/>
                <w:sz w:val="22"/>
                <w:szCs w:val="22"/>
              </w:rPr>
            </w:pPr>
          </w:p>
        </w:tc>
      </w:tr>
      <w:tr w:rsidR="0049772C" w:rsidRPr="00A119C5" w:rsidTr="0049772C">
        <w:tc>
          <w:tcPr>
            <w:tcW w:w="9288" w:type="dxa"/>
            <w:gridSpan w:val="8"/>
          </w:tcPr>
          <w:p w:rsidR="0049772C" w:rsidRPr="00A119C5" w:rsidRDefault="0049772C" w:rsidP="00095F96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A119C5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:rsidR="0049772C" w:rsidRPr="00A119C5" w:rsidRDefault="0049772C" w:rsidP="00095F96">
            <w:pPr>
              <w:jc w:val="both"/>
              <w:rPr>
                <w:rFonts w:eastAsia="ArialMT"/>
                <w:sz w:val="22"/>
                <w:szCs w:val="22"/>
                <w:lang w:val="sr-Cyrl-RS" w:eastAsia="sr-Latn-RS"/>
              </w:rPr>
            </w:pPr>
            <w:r w:rsidRPr="00A119C5">
              <w:rPr>
                <w:rFonts w:eastAsia="ArialMT"/>
                <w:sz w:val="22"/>
                <w:szCs w:val="22"/>
                <w:lang w:val="sr-Cyrl-RS" w:eastAsia="sr-Latn-RS"/>
              </w:rPr>
              <w:t xml:space="preserve">Предавања са практичним примерима и вежбама на рачунару. Полазници су дужни да ураде </w:t>
            </w:r>
            <w:r w:rsidR="00210C25">
              <w:rPr>
                <w:rFonts w:eastAsia="ArialMT"/>
                <w:sz w:val="22"/>
                <w:szCs w:val="22"/>
                <w:lang w:val="sr-Cyrl-RS" w:eastAsia="sr-Latn-RS"/>
              </w:rPr>
              <w:t xml:space="preserve">домаће задатке и </w:t>
            </w:r>
            <w:r w:rsidRPr="00A119C5">
              <w:rPr>
                <w:rFonts w:eastAsia="ArialMT"/>
                <w:sz w:val="22"/>
                <w:szCs w:val="22"/>
                <w:lang w:val="sr-Cyrl-RS" w:eastAsia="sr-Latn-RS"/>
              </w:rPr>
              <w:t xml:space="preserve">практични пројекат користећи податке са финансијских тржишта. </w:t>
            </w:r>
          </w:p>
        </w:tc>
      </w:tr>
      <w:tr w:rsidR="0049772C" w:rsidRPr="00A119C5" w:rsidTr="0049772C">
        <w:tc>
          <w:tcPr>
            <w:tcW w:w="9288" w:type="dxa"/>
            <w:gridSpan w:val="8"/>
          </w:tcPr>
          <w:p w:rsidR="0049772C" w:rsidRPr="00A119C5" w:rsidRDefault="0049772C" w:rsidP="00095F96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A119C5">
              <w:rPr>
                <w:b/>
                <w:bCs/>
                <w:sz w:val="22"/>
                <w:szCs w:val="22"/>
                <w:lang w:val="sr-Cyrl-CS"/>
              </w:rPr>
              <w:t>Оцена  знања (максимални број поена 100)</w:t>
            </w:r>
          </w:p>
        </w:tc>
      </w:tr>
      <w:tr w:rsidR="0049772C" w:rsidRPr="00A119C5" w:rsidTr="0049772C">
        <w:tc>
          <w:tcPr>
            <w:tcW w:w="3289" w:type="dxa"/>
            <w:gridSpan w:val="3"/>
          </w:tcPr>
          <w:p w:rsidR="0049772C" w:rsidRPr="00A119C5" w:rsidRDefault="0049772C" w:rsidP="00095F96">
            <w:pPr>
              <w:rPr>
                <w:sz w:val="22"/>
                <w:szCs w:val="22"/>
                <w:lang w:val="sr-Cyrl-CS"/>
              </w:rPr>
            </w:pPr>
            <w:r w:rsidRPr="00A119C5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753" w:type="dxa"/>
            <w:gridSpan w:val="2"/>
          </w:tcPr>
          <w:p w:rsidR="0049772C" w:rsidRPr="00A119C5" w:rsidRDefault="0049772C" w:rsidP="00095F96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A119C5">
              <w:rPr>
                <w:b/>
                <w:bCs/>
                <w:sz w:val="22"/>
                <w:szCs w:val="22"/>
              </w:rPr>
              <w:t>поена</w:t>
            </w:r>
            <w:proofErr w:type="spellEnd"/>
          </w:p>
        </w:tc>
        <w:tc>
          <w:tcPr>
            <w:tcW w:w="3042" w:type="dxa"/>
            <w:gridSpan w:val="2"/>
            <w:shd w:val="clear" w:color="auto" w:fill="auto"/>
          </w:tcPr>
          <w:p w:rsidR="0049772C" w:rsidRPr="00210C25" w:rsidRDefault="0049772C" w:rsidP="00095F96">
            <w:pPr>
              <w:rPr>
                <w:b/>
                <w:sz w:val="22"/>
                <w:szCs w:val="22"/>
              </w:rPr>
            </w:pPr>
            <w:proofErr w:type="spellStart"/>
            <w:r w:rsidRPr="00210C25">
              <w:rPr>
                <w:b/>
                <w:sz w:val="22"/>
                <w:szCs w:val="22"/>
              </w:rPr>
              <w:t>Завршни</w:t>
            </w:r>
            <w:proofErr w:type="spellEnd"/>
            <w:r w:rsidRPr="00210C2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10C25">
              <w:rPr>
                <w:b/>
                <w:sz w:val="22"/>
                <w:szCs w:val="22"/>
              </w:rPr>
              <w:t>испит</w:t>
            </w:r>
            <w:proofErr w:type="spellEnd"/>
            <w:r w:rsidRPr="00210C25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shd w:val="clear" w:color="auto" w:fill="auto"/>
          </w:tcPr>
          <w:p w:rsidR="0049772C" w:rsidRPr="00210C25" w:rsidRDefault="0049772C" w:rsidP="00095F96">
            <w:pPr>
              <w:rPr>
                <w:b/>
                <w:iCs/>
                <w:sz w:val="22"/>
                <w:szCs w:val="22"/>
              </w:rPr>
            </w:pPr>
            <w:proofErr w:type="spellStart"/>
            <w:r w:rsidRPr="00210C25">
              <w:rPr>
                <w:b/>
                <w:iCs/>
                <w:sz w:val="22"/>
                <w:szCs w:val="22"/>
              </w:rPr>
              <w:t>поена</w:t>
            </w:r>
            <w:proofErr w:type="spellEnd"/>
          </w:p>
        </w:tc>
      </w:tr>
      <w:tr w:rsidR="0049772C" w:rsidRPr="00A119C5" w:rsidTr="0049772C">
        <w:tc>
          <w:tcPr>
            <w:tcW w:w="3289" w:type="dxa"/>
            <w:gridSpan w:val="3"/>
          </w:tcPr>
          <w:p w:rsidR="0049772C" w:rsidRPr="00A119C5" w:rsidRDefault="00D6361D" w:rsidP="00095F96">
            <w:pPr>
              <w:rPr>
                <w:i/>
                <w:i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Активност на настави и </w:t>
            </w:r>
            <w:r>
              <w:rPr>
                <w:sz w:val="22"/>
                <w:szCs w:val="22"/>
                <w:lang w:val="sr-Cyrl-CS"/>
              </w:rPr>
              <w:t>д</w:t>
            </w:r>
            <w:r w:rsidR="00210C25">
              <w:rPr>
                <w:sz w:val="22"/>
                <w:szCs w:val="22"/>
                <w:lang w:val="sr-Cyrl-CS"/>
              </w:rPr>
              <w:t>омаћи задаци</w:t>
            </w:r>
          </w:p>
        </w:tc>
        <w:tc>
          <w:tcPr>
            <w:tcW w:w="1753" w:type="dxa"/>
            <w:gridSpan w:val="2"/>
          </w:tcPr>
          <w:p w:rsidR="0049772C" w:rsidRPr="006D4BA5" w:rsidRDefault="00D6361D" w:rsidP="00095F9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2</w:t>
            </w:r>
            <w:r w:rsidR="0049772C" w:rsidRPr="006D4BA5">
              <w:rPr>
                <w:bCs/>
                <w:sz w:val="22"/>
                <w:szCs w:val="22"/>
              </w:rPr>
              <w:t>0.00</w:t>
            </w:r>
          </w:p>
        </w:tc>
        <w:tc>
          <w:tcPr>
            <w:tcW w:w="3042" w:type="dxa"/>
            <w:gridSpan w:val="2"/>
            <w:shd w:val="clear" w:color="auto" w:fill="auto"/>
          </w:tcPr>
          <w:p w:rsidR="0049772C" w:rsidRPr="006D4BA5" w:rsidRDefault="0049772C" w:rsidP="00095F96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6D4BA5">
              <w:rPr>
                <w:sz w:val="22"/>
                <w:szCs w:val="22"/>
                <w:lang w:val="sr-Cyrl-CS"/>
              </w:rPr>
              <w:t>Писмени испит</w:t>
            </w:r>
          </w:p>
        </w:tc>
        <w:tc>
          <w:tcPr>
            <w:tcW w:w="1204" w:type="dxa"/>
            <w:shd w:val="clear" w:color="auto" w:fill="auto"/>
          </w:tcPr>
          <w:p w:rsidR="0049772C" w:rsidRPr="006D4BA5" w:rsidRDefault="0049772C" w:rsidP="00095F96">
            <w:pPr>
              <w:rPr>
                <w:iCs/>
                <w:sz w:val="22"/>
                <w:szCs w:val="22"/>
                <w:lang w:val="sr-Cyrl-CS"/>
              </w:rPr>
            </w:pPr>
            <w:r w:rsidRPr="006D4BA5">
              <w:rPr>
                <w:iCs/>
                <w:sz w:val="22"/>
                <w:szCs w:val="22"/>
                <w:lang w:val="sr-Cyrl-CS"/>
              </w:rPr>
              <w:t>60.00</w:t>
            </w:r>
          </w:p>
        </w:tc>
      </w:tr>
      <w:tr w:rsidR="00210C25" w:rsidRPr="00A119C5" w:rsidTr="0049772C">
        <w:tc>
          <w:tcPr>
            <w:tcW w:w="3289" w:type="dxa"/>
            <w:gridSpan w:val="3"/>
          </w:tcPr>
          <w:p w:rsidR="00210C25" w:rsidRPr="00A119C5" w:rsidRDefault="00210C25" w:rsidP="002C5077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A119C5">
              <w:rPr>
                <w:sz w:val="22"/>
                <w:szCs w:val="22"/>
                <w:lang w:val="sr-Cyrl-CS"/>
              </w:rPr>
              <w:t>Пројекти</w:t>
            </w:r>
          </w:p>
        </w:tc>
        <w:tc>
          <w:tcPr>
            <w:tcW w:w="1753" w:type="dxa"/>
            <w:gridSpan w:val="2"/>
          </w:tcPr>
          <w:p w:rsidR="00210C25" w:rsidRPr="006D4BA5" w:rsidRDefault="00D6361D" w:rsidP="002C507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2</w:t>
            </w:r>
            <w:r w:rsidR="00210C25" w:rsidRPr="006D4BA5">
              <w:rPr>
                <w:bCs/>
                <w:sz w:val="22"/>
                <w:szCs w:val="22"/>
              </w:rPr>
              <w:t>0.00</w:t>
            </w:r>
          </w:p>
        </w:tc>
        <w:tc>
          <w:tcPr>
            <w:tcW w:w="3042" w:type="dxa"/>
            <w:gridSpan w:val="2"/>
            <w:shd w:val="clear" w:color="auto" w:fill="auto"/>
          </w:tcPr>
          <w:p w:rsidR="00210C25" w:rsidRPr="006D4BA5" w:rsidRDefault="00210C25" w:rsidP="00095F96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1204" w:type="dxa"/>
            <w:shd w:val="clear" w:color="auto" w:fill="auto"/>
          </w:tcPr>
          <w:p w:rsidR="00210C25" w:rsidRPr="006D4BA5" w:rsidRDefault="00210C25" w:rsidP="00095F96">
            <w:pPr>
              <w:rPr>
                <w:iCs/>
                <w:sz w:val="22"/>
                <w:szCs w:val="22"/>
                <w:lang w:val="sr-Cyrl-CS"/>
              </w:rPr>
            </w:pPr>
          </w:p>
        </w:tc>
      </w:tr>
    </w:tbl>
    <w:p w:rsidR="00ED581C" w:rsidRPr="00D6361D" w:rsidRDefault="00ED581C">
      <w:pPr>
        <w:spacing w:after="200" w:line="276" w:lineRule="auto"/>
        <w:rPr>
          <w:sz w:val="22"/>
          <w:szCs w:val="22"/>
          <w:lang w:val="sr-Cyrl-R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4"/>
        <w:gridCol w:w="1184"/>
        <w:gridCol w:w="758"/>
        <w:gridCol w:w="1633"/>
        <w:gridCol w:w="76"/>
        <w:gridCol w:w="2642"/>
        <w:gridCol w:w="294"/>
        <w:gridCol w:w="1197"/>
      </w:tblGrid>
      <w:tr w:rsidR="00ED581C" w:rsidRPr="00A119C5" w:rsidTr="002C5077">
        <w:tc>
          <w:tcPr>
            <w:tcW w:w="9288" w:type="dxa"/>
            <w:gridSpan w:val="8"/>
          </w:tcPr>
          <w:p w:rsidR="00ED581C" w:rsidRPr="00A119C5" w:rsidRDefault="00ED581C" w:rsidP="002C5077">
            <w:pPr>
              <w:rPr>
                <w:bCs/>
                <w:sz w:val="22"/>
                <w:szCs w:val="22"/>
              </w:rPr>
            </w:pPr>
            <w:r w:rsidRPr="00A119C5">
              <w:rPr>
                <w:b/>
                <w:bCs/>
                <w:sz w:val="22"/>
                <w:szCs w:val="22"/>
              </w:rPr>
              <w:t>Title of the curriculum/curricula</w:t>
            </w:r>
            <w:r w:rsidRPr="00A119C5">
              <w:rPr>
                <w:bCs/>
                <w:sz w:val="22"/>
                <w:szCs w:val="22"/>
              </w:rPr>
              <w:t>: Quantitative Finance (IMQF)</w:t>
            </w:r>
          </w:p>
        </w:tc>
      </w:tr>
      <w:tr w:rsidR="00ED581C" w:rsidRPr="00A119C5" w:rsidTr="002C5077">
        <w:tc>
          <w:tcPr>
            <w:tcW w:w="9288" w:type="dxa"/>
            <w:gridSpan w:val="8"/>
          </w:tcPr>
          <w:p w:rsidR="00ED581C" w:rsidRPr="00A119C5" w:rsidRDefault="00ED581C" w:rsidP="002C5077">
            <w:pPr>
              <w:rPr>
                <w:bCs/>
                <w:sz w:val="22"/>
                <w:szCs w:val="22"/>
                <w:lang w:val="sr-Latn-RS"/>
              </w:rPr>
            </w:pPr>
            <w:r w:rsidRPr="00A119C5">
              <w:rPr>
                <w:b/>
                <w:sz w:val="22"/>
                <w:szCs w:val="22"/>
              </w:rPr>
              <w:t>Type and level of studies</w:t>
            </w:r>
            <w:r w:rsidRPr="00A119C5">
              <w:rPr>
                <w:sz w:val="22"/>
                <w:szCs w:val="22"/>
                <w:lang w:val="ru-RU"/>
              </w:rPr>
              <w:t>:</w:t>
            </w:r>
            <w:r w:rsidRPr="00A119C5">
              <w:rPr>
                <w:sz w:val="22"/>
                <w:szCs w:val="22"/>
                <w:lang w:val="sr-Latn-RS"/>
              </w:rPr>
              <w:t xml:space="preserve"> Master academic studies</w:t>
            </w:r>
          </w:p>
        </w:tc>
      </w:tr>
      <w:tr w:rsidR="00ED581C" w:rsidRPr="00A119C5" w:rsidTr="002C5077">
        <w:tc>
          <w:tcPr>
            <w:tcW w:w="9288" w:type="dxa"/>
            <w:gridSpan w:val="8"/>
          </w:tcPr>
          <w:p w:rsidR="00ED581C" w:rsidRPr="00A119C5" w:rsidRDefault="00ED581C" w:rsidP="00106D08">
            <w:pPr>
              <w:rPr>
                <w:sz w:val="22"/>
                <w:szCs w:val="22"/>
              </w:rPr>
            </w:pPr>
            <w:r w:rsidRPr="00A119C5">
              <w:rPr>
                <w:b/>
                <w:bCs/>
                <w:sz w:val="22"/>
                <w:szCs w:val="22"/>
              </w:rPr>
              <w:t>Subject title</w:t>
            </w:r>
            <w:r w:rsidRPr="00A119C5">
              <w:rPr>
                <w:b/>
                <w:bCs/>
                <w:sz w:val="22"/>
                <w:szCs w:val="22"/>
                <w:lang w:val="sr-Cyrl-CS"/>
              </w:rPr>
              <w:t>:</w:t>
            </w:r>
            <w:r w:rsidRPr="00A119C5">
              <w:rPr>
                <w:b/>
                <w:bCs/>
                <w:sz w:val="22"/>
                <w:szCs w:val="22"/>
              </w:rPr>
              <w:t xml:space="preserve"> </w:t>
            </w:r>
            <w:r w:rsidR="00106D08">
              <w:rPr>
                <w:bCs/>
                <w:sz w:val="22"/>
                <w:szCs w:val="22"/>
              </w:rPr>
              <w:t>Financial Derivatives and Fixed Income Securities</w:t>
            </w:r>
          </w:p>
        </w:tc>
      </w:tr>
      <w:tr w:rsidR="00ED581C" w:rsidRPr="00A119C5" w:rsidTr="002C5077">
        <w:tc>
          <w:tcPr>
            <w:tcW w:w="9288" w:type="dxa"/>
            <w:gridSpan w:val="8"/>
          </w:tcPr>
          <w:p w:rsidR="00ED581C" w:rsidRPr="00A03D64" w:rsidRDefault="00ED581C" w:rsidP="00106D08">
            <w:pPr>
              <w:rPr>
                <w:b/>
                <w:bCs/>
                <w:sz w:val="22"/>
                <w:szCs w:val="22"/>
                <w:lang w:val="sr-Latn-RS"/>
              </w:rPr>
            </w:pPr>
            <w:r w:rsidRPr="00A119C5">
              <w:rPr>
                <w:b/>
                <w:bCs/>
                <w:sz w:val="22"/>
                <w:szCs w:val="22"/>
              </w:rPr>
              <w:t xml:space="preserve">Teacher </w:t>
            </w:r>
            <w:r w:rsidRPr="00A119C5">
              <w:rPr>
                <w:bCs/>
                <w:sz w:val="22"/>
                <w:szCs w:val="22"/>
              </w:rPr>
              <w:t>(Name, first letter of one parent’s name, last name)</w:t>
            </w:r>
            <w:r w:rsidRPr="00A119C5">
              <w:rPr>
                <w:bCs/>
                <w:sz w:val="22"/>
                <w:szCs w:val="22"/>
                <w:lang w:val="sr-Cyrl-CS"/>
              </w:rPr>
              <w:t>:</w:t>
            </w:r>
            <w:r w:rsidRPr="00A119C5">
              <w:rPr>
                <w:bCs/>
                <w:sz w:val="22"/>
                <w:szCs w:val="22"/>
                <w:lang w:val="sr-Latn-RS"/>
              </w:rPr>
              <w:t xml:space="preserve"> </w:t>
            </w:r>
            <w:bookmarkStart w:id="0" w:name="_GoBack"/>
            <w:bookmarkEnd w:id="0"/>
            <w:r w:rsidR="00A03D64">
              <w:rPr>
                <w:bCs/>
                <w:sz w:val="22"/>
                <w:szCs w:val="22"/>
                <w:lang w:val="sr-Latn-RS"/>
              </w:rPr>
              <w:t>Božović Č. Miloš</w:t>
            </w:r>
            <w:r w:rsidR="00A03D64">
              <w:rPr>
                <w:bCs/>
                <w:sz w:val="22"/>
                <w:szCs w:val="22"/>
                <w:lang w:val="sr-Cyrl-RS"/>
              </w:rPr>
              <w:t xml:space="preserve">, </w:t>
            </w:r>
            <w:r w:rsidR="00A03D64">
              <w:rPr>
                <w:bCs/>
                <w:sz w:val="22"/>
                <w:szCs w:val="22"/>
              </w:rPr>
              <w:t>Bo</w:t>
            </w:r>
            <w:r w:rsidR="00A03D64">
              <w:rPr>
                <w:bCs/>
                <w:sz w:val="22"/>
                <w:szCs w:val="22"/>
                <w:lang w:val="sr-Latn-RS"/>
              </w:rPr>
              <w:t>šković T. Olgica, Urošević V. Branko</w:t>
            </w:r>
          </w:p>
        </w:tc>
      </w:tr>
      <w:tr w:rsidR="00ED581C" w:rsidRPr="00A119C5" w:rsidTr="002C5077">
        <w:tc>
          <w:tcPr>
            <w:tcW w:w="9288" w:type="dxa"/>
            <w:gridSpan w:val="8"/>
          </w:tcPr>
          <w:p w:rsidR="00ED581C" w:rsidRPr="00A119C5" w:rsidRDefault="00ED581C" w:rsidP="00106D08">
            <w:pPr>
              <w:rPr>
                <w:sz w:val="22"/>
                <w:szCs w:val="22"/>
                <w:lang w:val="sr-Latn-RS"/>
              </w:rPr>
            </w:pPr>
            <w:r w:rsidRPr="00A119C5">
              <w:rPr>
                <w:b/>
                <w:bCs/>
                <w:sz w:val="22"/>
                <w:szCs w:val="22"/>
              </w:rPr>
              <w:t>Subject status</w:t>
            </w:r>
            <w:r w:rsidRPr="00A119C5">
              <w:rPr>
                <w:bCs/>
                <w:sz w:val="22"/>
                <w:szCs w:val="22"/>
                <w:lang w:val="sr-Cyrl-CS"/>
              </w:rPr>
              <w:t>:</w:t>
            </w:r>
            <w:r w:rsidRPr="00A119C5">
              <w:rPr>
                <w:bCs/>
                <w:sz w:val="22"/>
                <w:szCs w:val="22"/>
                <w:lang w:val="sr-Latn-RS"/>
              </w:rPr>
              <w:t xml:space="preserve"> </w:t>
            </w:r>
            <w:r w:rsidR="00F51B5F">
              <w:rPr>
                <w:bCs/>
                <w:sz w:val="22"/>
                <w:szCs w:val="22"/>
                <w:lang w:val="sr-Latn-RS"/>
              </w:rPr>
              <w:t>Required</w:t>
            </w:r>
          </w:p>
        </w:tc>
      </w:tr>
      <w:tr w:rsidR="00ED581C" w:rsidRPr="00A119C5" w:rsidTr="002C5077">
        <w:tc>
          <w:tcPr>
            <w:tcW w:w="9288" w:type="dxa"/>
            <w:gridSpan w:val="8"/>
          </w:tcPr>
          <w:p w:rsidR="00ED581C" w:rsidRPr="00A119C5" w:rsidRDefault="00ED581C" w:rsidP="002C5077">
            <w:pPr>
              <w:rPr>
                <w:sz w:val="22"/>
                <w:szCs w:val="22"/>
              </w:rPr>
            </w:pPr>
            <w:r w:rsidRPr="00A119C5">
              <w:rPr>
                <w:b/>
                <w:bCs/>
                <w:sz w:val="22"/>
                <w:szCs w:val="22"/>
              </w:rPr>
              <w:t>Number of ECTS</w:t>
            </w:r>
            <w:r w:rsidRPr="00A119C5">
              <w:rPr>
                <w:bCs/>
                <w:sz w:val="22"/>
                <w:szCs w:val="22"/>
              </w:rPr>
              <w:t>: 5</w:t>
            </w:r>
          </w:p>
        </w:tc>
      </w:tr>
      <w:tr w:rsidR="00ED581C" w:rsidRPr="00A119C5" w:rsidTr="002C5077">
        <w:tc>
          <w:tcPr>
            <w:tcW w:w="9288" w:type="dxa"/>
            <w:gridSpan w:val="8"/>
          </w:tcPr>
          <w:p w:rsidR="00ED581C" w:rsidRPr="00A119C5" w:rsidRDefault="00ED581C" w:rsidP="002C5077">
            <w:pPr>
              <w:rPr>
                <w:bCs/>
                <w:sz w:val="22"/>
                <w:szCs w:val="22"/>
              </w:rPr>
            </w:pPr>
            <w:r w:rsidRPr="00A119C5">
              <w:rPr>
                <w:b/>
                <w:bCs/>
                <w:sz w:val="22"/>
                <w:szCs w:val="22"/>
              </w:rPr>
              <w:t>Prerequisite</w:t>
            </w:r>
            <w:r w:rsidRPr="00A119C5">
              <w:rPr>
                <w:bCs/>
                <w:sz w:val="22"/>
                <w:szCs w:val="22"/>
              </w:rPr>
              <w:t>: none</w:t>
            </w:r>
          </w:p>
        </w:tc>
      </w:tr>
      <w:tr w:rsidR="00ED581C" w:rsidRPr="00A119C5" w:rsidTr="002C5077">
        <w:tc>
          <w:tcPr>
            <w:tcW w:w="9288" w:type="dxa"/>
            <w:gridSpan w:val="8"/>
          </w:tcPr>
          <w:p w:rsidR="00ED581C" w:rsidRPr="00A119C5" w:rsidRDefault="00ED581C" w:rsidP="002C5077">
            <w:pPr>
              <w:rPr>
                <w:b/>
                <w:bCs/>
                <w:sz w:val="22"/>
                <w:szCs w:val="22"/>
              </w:rPr>
            </w:pPr>
            <w:r w:rsidRPr="00A119C5">
              <w:rPr>
                <w:b/>
                <w:bCs/>
                <w:sz w:val="22"/>
                <w:szCs w:val="22"/>
              </w:rPr>
              <w:t>Subject objective</w:t>
            </w:r>
          </w:p>
          <w:p w:rsidR="00ED581C" w:rsidRPr="00A119C5" w:rsidRDefault="00ED581C" w:rsidP="005C5AD0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A119C5">
              <w:rPr>
                <w:rFonts w:eastAsia="ArialMT"/>
                <w:sz w:val="22"/>
                <w:szCs w:val="22"/>
                <w:lang w:val="sr-Latn-RS" w:eastAsia="sr-Latn-RS"/>
              </w:rPr>
              <w:t xml:space="preserve">This course </w:t>
            </w:r>
            <w:r w:rsidR="005C5AD0" w:rsidRPr="005C5AD0">
              <w:rPr>
                <w:rFonts w:eastAsia="ArialMT"/>
                <w:sz w:val="22"/>
                <w:szCs w:val="22"/>
                <w:lang w:val="sr-Latn-RS" w:eastAsia="sr-Latn-RS"/>
              </w:rPr>
              <w:t>applies concepts of financial economics to valuation of derivatives and fixed-income securities, as well as methods of hedging using these instruments.</w:t>
            </w:r>
          </w:p>
        </w:tc>
      </w:tr>
      <w:tr w:rsidR="00ED581C" w:rsidRPr="00A119C5" w:rsidTr="002C5077">
        <w:tc>
          <w:tcPr>
            <w:tcW w:w="9288" w:type="dxa"/>
            <w:gridSpan w:val="8"/>
          </w:tcPr>
          <w:p w:rsidR="00ED581C" w:rsidRPr="00A119C5" w:rsidRDefault="00ED581C" w:rsidP="002C5077">
            <w:pPr>
              <w:rPr>
                <w:b/>
                <w:bCs/>
                <w:sz w:val="22"/>
                <w:szCs w:val="22"/>
              </w:rPr>
            </w:pPr>
            <w:r w:rsidRPr="00A119C5">
              <w:rPr>
                <w:b/>
                <w:bCs/>
                <w:sz w:val="22"/>
                <w:szCs w:val="22"/>
              </w:rPr>
              <w:t xml:space="preserve">Subject outcome  </w:t>
            </w:r>
          </w:p>
          <w:p w:rsidR="00ED581C" w:rsidRPr="00A119C5" w:rsidRDefault="00CC58FC" w:rsidP="00CC58F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  <w:lang w:val="sr-Latn-RS" w:eastAsia="sr-Latn-RS"/>
              </w:rPr>
              <w:t>At the end of the course, s</w:t>
            </w:r>
            <w:r w:rsidRPr="00CC58FC">
              <w:rPr>
                <w:rFonts w:eastAsia="ArialMT"/>
                <w:sz w:val="22"/>
                <w:szCs w:val="22"/>
                <w:lang w:val="sr-Latn-RS" w:eastAsia="sr-Latn-RS"/>
              </w:rPr>
              <w:t xml:space="preserve">tudents </w:t>
            </w:r>
            <w:r>
              <w:rPr>
                <w:rFonts w:eastAsia="ArialMT"/>
                <w:sz w:val="22"/>
                <w:szCs w:val="22"/>
                <w:lang w:val="sr-Latn-RS" w:eastAsia="sr-Latn-RS"/>
              </w:rPr>
              <w:t>will</w:t>
            </w:r>
            <w:r w:rsidRPr="00CC58FC">
              <w:rPr>
                <w:rFonts w:eastAsia="ArialMT"/>
                <w:sz w:val="22"/>
                <w:szCs w:val="22"/>
                <w:lang w:val="sr-Latn-RS" w:eastAsia="sr-Latn-RS"/>
              </w:rPr>
              <w:t xml:space="preserve"> understand the institutional aspects and </w:t>
            </w:r>
            <w:r>
              <w:rPr>
                <w:rFonts w:eastAsia="ArialMT"/>
                <w:sz w:val="22"/>
                <w:szCs w:val="22"/>
                <w:lang w:val="sr-Latn-RS" w:eastAsia="sr-Latn-RS"/>
              </w:rPr>
              <w:t>methods</w:t>
            </w:r>
            <w:r w:rsidRPr="00CC58FC">
              <w:rPr>
                <w:rFonts w:eastAsia="ArialMT"/>
                <w:sz w:val="22"/>
                <w:szCs w:val="22"/>
                <w:lang w:val="sr-Latn-RS" w:eastAsia="sr-Latn-RS"/>
              </w:rPr>
              <w:t xml:space="preserve"> of valuation of derivative securities such as forwards, futures, swaps and options, and fixed income securities such as bonds and related instruments.</w:t>
            </w:r>
          </w:p>
        </w:tc>
      </w:tr>
      <w:tr w:rsidR="00ED581C" w:rsidRPr="00A119C5" w:rsidTr="002C5077">
        <w:tc>
          <w:tcPr>
            <w:tcW w:w="9288" w:type="dxa"/>
            <w:gridSpan w:val="8"/>
          </w:tcPr>
          <w:p w:rsidR="00ED581C" w:rsidRPr="00A119C5" w:rsidRDefault="00ED581C" w:rsidP="002C5077">
            <w:pPr>
              <w:rPr>
                <w:b/>
                <w:bCs/>
                <w:sz w:val="22"/>
                <w:szCs w:val="22"/>
              </w:rPr>
            </w:pPr>
            <w:r w:rsidRPr="00A119C5">
              <w:rPr>
                <w:b/>
                <w:bCs/>
                <w:sz w:val="22"/>
                <w:szCs w:val="22"/>
              </w:rPr>
              <w:t xml:space="preserve">Subject content </w:t>
            </w:r>
          </w:p>
          <w:p w:rsidR="00ED581C" w:rsidRPr="00A119C5" w:rsidRDefault="00ED581C" w:rsidP="002C5077">
            <w:pPr>
              <w:rPr>
                <w:i/>
                <w:iCs/>
                <w:sz w:val="22"/>
                <w:szCs w:val="22"/>
              </w:rPr>
            </w:pPr>
            <w:r w:rsidRPr="00A119C5">
              <w:rPr>
                <w:b/>
                <w:i/>
                <w:iCs/>
                <w:sz w:val="22"/>
                <w:szCs w:val="22"/>
              </w:rPr>
              <w:t>Theory lessons</w:t>
            </w:r>
            <w:r w:rsidRPr="00A119C5">
              <w:rPr>
                <w:i/>
                <w:iCs/>
                <w:sz w:val="22"/>
                <w:szCs w:val="22"/>
              </w:rPr>
              <w:t xml:space="preserve"> </w:t>
            </w:r>
          </w:p>
          <w:p w:rsidR="00051582" w:rsidRPr="00051582" w:rsidRDefault="00051582" w:rsidP="00051582">
            <w:pPr>
              <w:jc w:val="both"/>
              <w:rPr>
                <w:rFonts w:eastAsia="ArialMT"/>
                <w:sz w:val="22"/>
                <w:szCs w:val="22"/>
                <w:lang w:val="sr-Latn-RS"/>
              </w:rPr>
            </w:pPr>
            <w:r w:rsidRPr="00051582">
              <w:rPr>
                <w:rFonts w:eastAsia="ArialMT"/>
                <w:sz w:val="22"/>
                <w:szCs w:val="22"/>
                <w:lang w:val="sr-Latn-RS"/>
              </w:rPr>
              <w:t xml:space="preserve">The first part of the course introduces the institutional aspects of derivatives markets and basic features </w:t>
            </w:r>
            <w:r>
              <w:rPr>
                <w:rFonts w:eastAsia="ArialMT"/>
                <w:sz w:val="22"/>
                <w:szCs w:val="22"/>
                <w:lang w:val="sr-Latn-RS"/>
              </w:rPr>
              <w:t>of f</w:t>
            </w:r>
            <w:r w:rsidRPr="00051582">
              <w:rPr>
                <w:rFonts w:eastAsia="ArialMT"/>
                <w:sz w:val="22"/>
                <w:szCs w:val="22"/>
                <w:lang w:val="sr-Latn-RS"/>
              </w:rPr>
              <w:t>orwards, futures, swaps and options.</w:t>
            </w:r>
          </w:p>
          <w:p w:rsidR="00051582" w:rsidRPr="00051582" w:rsidRDefault="00051582" w:rsidP="00051582">
            <w:pPr>
              <w:jc w:val="both"/>
              <w:rPr>
                <w:rFonts w:eastAsia="ArialMT"/>
                <w:sz w:val="22"/>
                <w:szCs w:val="22"/>
                <w:lang w:val="sr-Latn-RS"/>
              </w:rPr>
            </w:pPr>
          </w:p>
          <w:p w:rsidR="00051582" w:rsidRPr="00051582" w:rsidRDefault="00051582" w:rsidP="00051582">
            <w:pPr>
              <w:jc w:val="both"/>
              <w:rPr>
                <w:rFonts w:eastAsia="ArialMT"/>
                <w:sz w:val="22"/>
                <w:szCs w:val="22"/>
                <w:lang w:val="sr-Latn-RS"/>
              </w:rPr>
            </w:pPr>
            <w:r w:rsidRPr="00051582">
              <w:rPr>
                <w:rFonts w:eastAsia="ArialMT"/>
                <w:sz w:val="22"/>
                <w:szCs w:val="22"/>
                <w:lang w:val="sr-Latn-RS"/>
              </w:rPr>
              <w:t xml:space="preserve">The second part of the course is related to the valuation of derivatives and their </w:t>
            </w:r>
            <w:r>
              <w:rPr>
                <w:rFonts w:eastAsia="ArialMT"/>
                <w:sz w:val="22"/>
                <w:szCs w:val="22"/>
                <w:lang w:val="sr-Latn-RS"/>
              </w:rPr>
              <w:t>application</w:t>
            </w:r>
            <w:r w:rsidRPr="00051582">
              <w:rPr>
                <w:rFonts w:eastAsia="ArialMT"/>
                <w:sz w:val="22"/>
                <w:szCs w:val="22"/>
                <w:lang w:val="sr-Latn-RS"/>
              </w:rPr>
              <w:t xml:space="preserve"> </w:t>
            </w:r>
            <w:r>
              <w:rPr>
                <w:rFonts w:eastAsia="ArialMT"/>
                <w:sz w:val="22"/>
                <w:szCs w:val="22"/>
                <w:lang w:val="sr-Latn-RS"/>
              </w:rPr>
              <w:t>in</w:t>
            </w:r>
            <w:r w:rsidRPr="00051582">
              <w:rPr>
                <w:rFonts w:eastAsia="ArialMT"/>
                <w:sz w:val="22"/>
                <w:szCs w:val="22"/>
                <w:lang w:val="sr-Latn-RS"/>
              </w:rPr>
              <w:t xml:space="preserve"> hedging. </w:t>
            </w:r>
            <w:r>
              <w:rPr>
                <w:rFonts w:eastAsia="ArialMT"/>
                <w:sz w:val="22"/>
                <w:szCs w:val="22"/>
                <w:lang w:val="sr-Latn-RS"/>
              </w:rPr>
              <w:t>It i</w:t>
            </w:r>
            <w:r w:rsidRPr="00051582">
              <w:rPr>
                <w:rFonts w:eastAsia="ArialMT"/>
                <w:sz w:val="22"/>
                <w:szCs w:val="22"/>
                <w:lang w:val="sr-Latn-RS"/>
              </w:rPr>
              <w:t>nclude</w:t>
            </w:r>
            <w:r>
              <w:rPr>
                <w:rFonts w:eastAsia="ArialMT"/>
                <w:sz w:val="22"/>
                <w:szCs w:val="22"/>
                <w:lang w:val="sr-Latn-RS"/>
              </w:rPr>
              <w:t>s</w:t>
            </w:r>
            <w:r w:rsidRPr="00051582">
              <w:rPr>
                <w:rFonts w:eastAsia="ArialMT"/>
                <w:sz w:val="22"/>
                <w:szCs w:val="22"/>
                <w:lang w:val="sr-Latn-RS"/>
              </w:rPr>
              <w:t xml:space="preserve">: </w:t>
            </w:r>
            <w:r>
              <w:rPr>
                <w:rFonts w:eastAsia="ArialMT"/>
                <w:sz w:val="22"/>
                <w:szCs w:val="22"/>
                <w:lang w:val="sr-Latn-RS"/>
              </w:rPr>
              <w:t>valuation</w:t>
            </w:r>
            <w:r w:rsidRPr="00051582">
              <w:rPr>
                <w:rFonts w:eastAsia="ArialMT"/>
                <w:sz w:val="22"/>
                <w:szCs w:val="22"/>
                <w:lang w:val="sr-Latn-RS"/>
              </w:rPr>
              <w:t xml:space="preserve"> of linear contracts, such as for</w:t>
            </w:r>
            <w:r>
              <w:rPr>
                <w:rFonts w:eastAsia="ArialMT"/>
                <w:sz w:val="22"/>
                <w:szCs w:val="22"/>
                <w:lang w:val="sr-Latn-RS"/>
              </w:rPr>
              <w:t>w</w:t>
            </w:r>
            <w:r w:rsidRPr="00051582">
              <w:rPr>
                <w:rFonts w:eastAsia="ArialMT"/>
                <w:sz w:val="22"/>
                <w:szCs w:val="22"/>
                <w:lang w:val="sr-Latn-RS"/>
              </w:rPr>
              <w:t>ard</w:t>
            </w:r>
            <w:r>
              <w:rPr>
                <w:rFonts w:eastAsia="ArialMT"/>
                <w:sz w:val="22"/>
                <w:szCs w:val="22"/>
                <w:lang w:val="sr-Latn-RS"/>
              </w:rPr>
              <w:t>s</w:t>
            </w:r>
            <w:r w:rsidRPr="00051582">
              <w:rPr>
                <w:rFonts w:eastAsia="ArialMT"/>
                <w:sz w:val="22"/>
                <w:szCs w:val="22"/>
                <w:lang w:val="sr-Latn-RS"/>
              </w:rPr>
              <w:t>, futures, and swap</w:t>
            </w:r>
            <w:r w:rsidR="00821335">
              <w:rPr>
                <w:rFonts w:eastAsia="ArialMT"/>
                <w:sz w:val="22"/>
                <w:szCs w:val="22"/>
                <w:lang w:val="sr-Latn-RS"/>
              </w:rPr>
              <w:t>s;</w:t>
            </w:r>
            <w:r>
              <w:rPr>
                <w:rFonts w:eastAsia="ArialMT"/>
                <w:sz w:val="22"/>
                <w:szCs w:val="22"/>
                <w:lang w:val="sr-Latn-RS"/>
              </w:rPr>
              <w:t xml:space="preserve"> basic properties of plain vanilla</w:t>
            </w:r>
            <w:r w:rsidRPr="00051582">
              <w:rPr>
                <w:rFonts w:eastAsia="ArialMT"/>
                <w:sz w:val="22"/>
                <w:szCs w:val="22"/>
                <w:lang w:val="sr-Latn-RS"/>
              </w:rPr>
              <w:t xml:space="preserve"> options and investment strategies</w:t>
            </w:r>
            <w:r>
              <w:rPr>
                <w:rFonts w:eastAsia="ArialMT"/>
                <w:sz w:val="22"/>
                <w:szCs w:val="22"/>
                <w:lang w:val="sr-Latn-RS"/>
              </w:rPr>
              <w:t xml:space="preserve"> that include them</w:t>
            </w:r>
            <w:r w:rsidR="00821335">
              <w:rPr>
                <w:rFonts w:eastAsia="ArialMT"/>
                <w:sz w:val="22"/>
                <w:szCs w:val="22"/>
                <w:lang w:val="sr-Latn-RS"/>
              </w:rPr>
              <w:t>;</w:t>
            </w:r>
            <w:r w:rsidRPr="00051582">
              <w:rPr>
                <w:rFonts w:eastAsia="ArialMT"/>
                <w:sz w:val="22"/>
                <w:szCs w:val="22"/>
                <w:lang w:val="sr-Latn-RS"/>
              </w:rPr>
              <w:t xml:space="preserve"> </w:t>
            </w:r>
            <w:r>
              <w:rPr>
                <w:rFonts w:eastAsia="ArialMT"/>
                <w:sz w:val="22"/>
                <w:szCs w:val="22"/>
                <w:lang w:val="sr-Latn-RS"/>
              </w:rPr>
              <w:t>no-arbitrage</w:t>
            </w:r>
            <w:r w:rsidRPr="00051582">
              <w:rPr>
                <w:rFonts w:eastAsia="ArialMT"/>
                <w:sz w:val="22"/>
                <w:szCs w:val="22"/>
                <w:lang w:val="sr-Latn-RS"/>
              </w:rPr>
              <w:t xml:space="preserve"> valuation </w:t>
            </w:r>
            <w:r>
              <w:rPr>
                <w:rFonts w:eastAsia="ArialMT"/>
                <w:sz w:val="22"/>
                <w:szCs w:val="22"/>
                <w:lang w:val="sr-Latn-RS"/>
              </w:rPr>
              <w:t>of</w:t>
            </w:r>
            <w:r w:rsidRPr="00051582">
              <w:rPr>
                <w:rFonts w:eastAsia="ArialMT"/>
                <w:sz w:val="22"/>
                <w:szCs w:val="22"/>
                <w:lang w:val="sr-Latn-RS"/>
              </w:rPr>
              <w:t xml:space="preserve"> option</w:t>
            </w:r>
            <w:r>
              <w:rPr>
                <w:rFonts w:eastAsia="ArialMT"/>
                <w:sz w:val="22"/>
                <w:szCs w:val="22"/>
                <w:lang w:val="sr-Latn-RS"/>
              </w:rPr>
              <w:t xml:space="preserve">s </w:t>
            </w:r>
            <w:r w:rsidRPr="00051582">
              <w:rPr>
                <w:rFonts w:eastAsia="ArialMT"/>
                <w:sz w:val="22"/>
                <w:szCs w:val="22"/>
                <w:lang w:val="sr-Latn-RS"/>
              </w:rPr>
              <w:t>in discrete time (binomial model) and continuous time (Black-Scholes model) for options with and without early exe</w:t>
            </w:r>
            <w:r>
              <w:rPr>
                <w:rFonts w:eastAsia="ArialMT"/>
                <w:sz w:val="22"/>
                <w:szCs w:val="22"/>
                <w:lang w:val="sr-Latn-RS"/>
              </w:rPr>
              <w:t>rcise</w:t>
            </w:r>
            <w:r w:rsidR="00821335">
              <w:rPr>
                <w:rFonts w:eastAsia="ArialMT"/>
                <w:sz w:val="22"/>
                <w:szCs w:val="22"/>
                <w:lang w:val="sr-Latn-RS"/>
              </w:rPr>
              <w:t>;</w:t>
            </w:r>
            <w:r w:rsidRPr="00051582">
              <w:rPr>
                <w:rFonts w:eastAsia="ArialMT"/>
                <w:sz w:val="22"/>
                <w:szCs w:val="22"/>
                <w:lang w:val="sr-Latn-RS"/>
              </w:rPr>
              <w:t xml:space="preserve"> exotic options; derivatives</w:t>
            </w:r>
            <w:r w:rsidR="00821335">
              <w:rPr>
                <w:rFonts w:eastAsia="ArialMT"/>
                <w:sz w:val="22"/>
                <w:szCs w:val="22"/>
                <w:lang w:val="sr-Latn-RS"/>
              </w:rPr>
              <w:t xml:space="preserve"> hedging</w:t>
            </w:r>
            <w:r w:rsidRPr="00051582">
              <w:rPr>
                <w:rFonts w:eastAsia="ArialMT"/>
                <w:sz w:val="22"/>
                <w:szCs w:val="22"/>
                <w:lang w:val="sr-Latn-RS"/>
              </w:rPr>
              <w:t>.</w:t>
            </w:r>
          </w:p>
          <w:p w:rsidR="00051582" w:rsidRPr="00051582" w:rsidRDefault="00051582" w:rsidP="00051582">
            <w:pPr>
              <w:jc w:val="both"/>
              <w:rPr>
                <w:rFonts w:eastAsia="ArialMT"/>
                <w:sz w:val="22"/>
                <w:szCs w:val="22"/>
                <w:lang w:val="sr-Latn-RS"/>
              </w:rPr>
            </w:pPr>
          </w:p>
          <w:p w:rsidR="00ED581C" w:rsidRDefault="00051582" w:rsidP="00051582">
            <w:pPr>
              <w:jc w:val="both"/>
              <w:rPr>
                <w:rFonts w:eastAsia="ArialMT"/>
                <w:sz w:val="22"/>
                <w:szCs w:val="22"/>
                <w:lang w:val="sr-Latn-RS"/>
              </w:rPr>
            </w:pPr>
            <w:r w:rsidRPr="00051582">
              <w:rPr>
                <w:rFonts w:eastAsia="ArialMT"/>
                <w:sz w:val="22"/>
                <w:szCs w:val="22"/>
                <w:lang w:val="sr-Latn-RS"/>
              </w:rPr>
              <w:t xml:space="preserve">The third part of the course </w:t>
            </w:r>
            <w:r w:rsidR="00821335">
              <w:rPr>
                <w:rFonts w:eastAsia="ArialMT"/>
                <w:sz w:val="22"/>
                <w:szCs w:val="22"/>
                <w:lang w:val="sr-Latn-RS"/>
              </w:rPr>
              <w:t>studies</w:t>
            </w:r>
            <w:r w:rsidRPr="00051582">
              <w:rPr>
                <w:rFonts w:eastAsia="ArialMT"/>
                <w:sz w:val="22"/>
                <w:szCs w:val="22"/>
                <w:lang w:val="sr-Latn-RS"/>
              </w:rPr>
              <w:t xml:space="preserve"> </w:t>
            </w:r>
            <w:r w:rsidR="00821335">
              <w:rPr>
                <w:rFonts w:eastAsia="ArialMT"/>
                <w:sz w:val="22"/>
                <w:szCs w:val="22"/>
                <w:lang w:val="sr-Latn-RS"/>
              </w:rPr>
              <w:t xml:space="preserve">fixed </w:t>
            </w:r>
            <w:r w:rsidRPr="00051582">
              <w:rPr>
                <w:rFonts w:eastAsia="ArialMT"/>
                <w:sz w:val="22"/>
                <w:szCs w:val="22"/>
                <w:lang w:val="sr-Latn-RS"/>
              </w:rPr>
              <w:t>income securities: market characteristics and ty</w:t>
            </w:r>
            <w:r w:rsidR="00823898">
              <w:rPr>
                <w:rFonts w:eastAsia="ArialMT"/>
                <w:sz w:val="22"/>
                <w:szCs w:val="22"/>
                <w:lang w:val="sr-Latn-RS"/>
              </w:rPr>
              <w:t>pes of instruments; bond valuation</w:t>
            </w:r>
            <w:r w:rsidRPr="00051582">
              <w:rPr>
                <w:rFonts w:eastAsia="ArialMT"/>
                <w:sz w:val="22"/>
                <w:szCs w:val="22"/>
                <w:lang w:val="sr-Latn-RS"/>
              </w:rPr>
              <w:t>; term</w:t>
            </w:r>
            <w:r w:rsidR="00823898">
              <w:rPr>
                <w:rFonts w:eastAsia="ArialMT"/>
                <w:sz w:val="22"/>
                <w:szCs w:val="22"/>
                <w:lang w:val="sr-Latn-RS"/>
              </w:rPr>
              <w:t xml:space="preserve"> structure of interest rates;</w:t>
            </w:r>
            <w:r w:rsidRPr="00051582">
              <w:rPr>
                <w:rFonts w:eastAsia="ArialMT"/>
                <w:sz w:val="22"/>
                <w:szCs w:val="22"/>
                <w:lang w:val="sr-Latn-RS"/>
              </w:rPr>
              <w:t xml:space="preserve"> interest rate risk</w:t>
            </w:r>
            <w:r w:rsidR="00A103C1">
              <w:rPr>
                <w:rFonts w:eastAsia="ArialMT"/>
                <w:sz w:val="22"/>
                <w:szCs w:val="22"/>
                <w:lang w:val="sr-Latn-RS"/>
              </w:rPr>
              <w:t xml:space="preserve"> assessment and hedging;</w:t>
            </w:r>
            <w:r w:rsidRPr="00051582">
              <w:rPr>
                <w:rFonts w:eastAsia="ArialMT"/>
                <w:sz w:val="22"/>
                <w:szCs w:val="22"/>
                <w:lang w:val="sr-Latn-RS"/>
              </w:rPr>
              <w:t xml:space="preserve"> </w:t>
            </w:r>
            <w:r w:rsidR="00A103C1">
              <w:rPr>
                <w:rFonts w:eastAsia="ArialMT"/>
                <w:sz w:val="22"/>
                <w:szCs w:val="22"/>
                <w:lang w:val="sr-Latn-RS"/>
              </w:rPr>
              <w:t xml:space="preserve">term structure </w:t>
            </w:r>
            <w:r w:rsidRPr="00051582">
              <w:rPr>
                <w:rFonts w:eastAsia="ArialMT"/>
                <w:sz w:val="22"/>
                <w:szCs w:val="22"/>
                <w:lang w:val="sr-Latn-RS"/>
              </w:rPr>
              <w:t>dynamics (Mert</w:t>
            </w:r>
            <w:r w:rsidR="00A103C1">
              <w:rPr>
                <w:rFonts w:eastAsia="ArialMT"/>
                <w:sz w:val="22"/>
                <w:szCs w:val="22"/>
                <w:lang w:val="sr-Latn-RS"/>
              </w:rPr>
              <w:t>on, Vasicek, Cox-Ingersoll-Ross</w:t>
            </w:r>
            <w:r w:rsidRPr="00051582">
              <w:rPr>
                <w:rFonts w:eastAsia="ArialMT"/>
                <w:sz w:val="22"/>
                <w:szCs w:val="22"/>
                <w:lang w:val="sr-Latn-RS"/>
              </w:rPr>
              <w:t>, Hull-White and Heath-Jarrow-Morton model</w:t>
            </w:r>
            <w:r w:rsidR="00A103C1">
              <w:rPr>
                <w:rFonts w:eastAsia="ArialMT"/>
                <w:sz w:val="22"/>
                <w:szCs w:val="22"/>
                <w:lang w:val="sr-Latn-RS"/>
              </w:rPr>
              <w:t>s</w:t>
            </w:r>
            <w:r w:rsidRPr="00051582">
              <w:rPr>
                <w:rFonts w:eastAsia="ArialMT"/>
                <w:sz w:val="22"/>
                <w:szCs w:val="22"/>
                <w:lang w:val="sr-Latn-RS"/>
              </w:rPr>
              <w:t>)</w:t>
            </w:r>
            <w:r w:rsidR="00A103C1">
              <w:rPr>
                <w:rFonts w:eastAsia="ArialMT"/>
                <w:sz w:val="22"/>
                <w:szCs w:val="22"/>
                <w:lang w:val="sr-Latn-RS"/>
              </w:rPr>
              <w:t>;</w:t>
            </w:r>
            <w:r w:rsidRPr="00051582">
              <w:rPr>
                <w:rFonts w:eastAsia="ArialMT"/>
                <w:sz w:val="22"/>
                <w:szCs w:val="22"/>
                <w:lang w:val="sr-Latn-RS"/>
              </w:rPr>
              <w:t xml:space="preserve"> numerical methods (binomial tree, Monte Carlo simulations, Principal Component Analysis), with applications in </w:t>
            </w:r>
            <w:r w:rsidR="00A103C1">
              <w:rPr>
                <w:rFonts w:eastAsia="ArialMT"/>
                <w:sz w:val="22"/>
                <w:szCs w:val="22"/>
                <w:lang w:val="sr-Latn-RS"/>
              </w:rPr>
              <w:t>valuation</w:t>
            </w:r>
            <w:r w:rsidRPr="00051582">
              <w:rPr>
                <w:rFonts w:eastAsia="ArialMT"/>
                <w:sz w:val="22"/>
                <w:szCs w:val="22"/>
                <w:lang w:val="sr-Latn-RS"/>
              </w:rPr>
              <w:t xml:space="preserve"> of interest</w:t>
            </w:r>
            <w:r w:rsidR="00A103C1">
              <w:rPr>
                <w:rFonts w:eastAsia="ArialMT"/>
                <w:sz w:val="22"/>
                <w:szCs w:val="22"/>
                <w:lang w:val="sr-Latn-RS"/>
              </w:rPr>
              <w:t>-rate</w:t>
            </w:r>
            <w:r w:rsidRPr="00051582">
              <w:rPr>
                <w:rFonts w:eastAsia="ArialMT"/>
                <w:sz w:val="22"/>
                <w:szCs w:val="22"/>
                <w:lang w:val="sr-Latn-RS"/>
              </w:rPr>
              <w:t xml:space="preserve"> derivatives.</w:t>
            </w:r>
          </w:p>
          <w:p w:rsidR="00051582" w:rsidRPr="00A119C5" w:rsidRDefault="00051582" w:rsidP="00051582">
            <w:pPr>
              <w:rPr>
                <w:rFonts w:eastAsia="ArialMT"/>
                <w:sz w:val="22"/>
                <w:szCs w:val="22"/>
                <w:lang w:val="sr-Latn-RS"/>
              </w:rPr>
            </w:pPr>
          </w:p>
          <w:p w:rsidR="00ED581C" w:rsidRPr="00A119C5" w:rsidRDefault="00ED581C" w:rsidP="002C5077">
            <w:pPr>
              <w:rPr>
                <w:b/>
                <w:i/>
                <w:iCs/>
                <w:sz w:val="22"/>
                <w:szCs w:val="22"/>
              </w:rPr>
            </w:pPr>
            <w:r w:rsidRPr="00A119C5">
              <w:rPr>
                <w:b/>
                <w:i/>
                <w:iCs/>
                <w:sz w:val="22"/>
                <w:szCs w:val="22"/>
              </w:rPr>
              <w:t xml:space="preserve">Practice lessons: practice classes, other forms of teaching, study research work  </w:t>
            </w:r>
          </w:p>
          <w:p w:rsidR="00ED581C" w:rsidRPr="00A119C5" w:rsidRDefault="00ED581C" w:rsidP="002C5077">
            <w:pPr>
              <w:spacing w:after="200" w:line="276" w:lineRule="auto"/>
              <w:rPr>
                <w:sz w:val="22"/>
                <w:szCs w:val="22"/>
              </w:rPr>
            </w:pPr>
            <w:r w:rsidRPr="00A119C5">
              <w:rPr>
                <w:sz w:val="22"/>
                <w:szCs w:val="22"/>
              </w:rPr>
              <w:t>Computer</w:t>
            </w:r>
            <w:r w:rsidR="00E96EB9">
              <w:rPr>
                <w:sz w:val="22"/>
                <w:szCs w:val="22"/>
              </w:rPr>
              <w:t>-based</w:t>
            </w:r>
            <w:r w:rsidRPr="00A119C5">
              <w:rPr>
                <w:sz w:val="22"/>
                <w:szCs w:val="22"/>
              </w:rPr>
              <w:t xml:space="preserve"> exercises and projects</w:t>
            </w:r>
          </w:p>
        </w:tc>
      </w:tr>
      <w:tr w:rsidR="00ED581C" w:rsidRPr="00A119C5" w:rsidTr="002C5077">
        <w:tc>
          <w:tcPr>
            <w:tcW w:w="9288" w:type="dxa"/>
            <w:gridSpan w:val="8"/>
          </w:tcPr>
          <w:p w:rsidR="00ED581C" w:rsidRPr="00A119C5" w:rsidRDefault="00ED581C" w:rsidP="002C5077">
            <w:pPr>
              <w:rPr>
                <w:b/>
                <w:bCs/>
                <w:sz w:val="22"/>
                <w:szCs w:val="22"/>
              </w:rPr>
            </w:pPr>
            <w:r w:rsidRPr="00A119C5">
              <w:rPr>
                <w:b/>
                <w:bCs/>
                <w:sz w:val="22"/>
                <w:szCs w:val="22"/>
              </w:rPr>
              <w:t xml:space="preserve">Literature </w:t>
            </w:r>
          </w:p>
          <w:p w:rsidR="00564007" w:rsidRPr="009A42AF" w:rsidRDefault="00564007" w:rsidP="00564007">
            <w:pPr>
              <w:pStyle w:val="ListParagraph"/>
              <w:numPr>
                <w:ilvl w:val="0"/>
                <w:numId w:val="3"/>
              </w:numPr>
              <w:rPr>
                <w:rFonts w:eastAsia="ArialMT"/>
                <w:sz w:val="22"/>
                <w:szCs w:val="22"/>
                <w:lang w:val="sr-Latn-RS"/>
              </w:rPr>
            </w:pPr>
            <w:r w:rsidRPr="00A119C5">
              <w:rPr>
                <w:bCs/>
                <w:sz w:val="22"/>
                <w:szCs w:val="22"/>
              </w:rPr>
              <w:t xml:space="preserve">J.C. Hull, </w:t>
            </w:r>
            <w:r w:rsidRPr="009A42AF">
              <w:rPr>
                <w:bCs/>
                <w:i/>
                <w:sz w:val="22"/>
                <w:szCs w:val="22"/>
              </w:rPr>
              <w:t xml:space="preserve">Options, Futures and Other Derivatives, </w:t>
            </w:r>
            <w:r w:rsidRPr="009A42AF">
              <w:rPr>
                <w:bCs/>
                <w:sz w:val="22"/>
                <w:szCs w:val="22"/>
              </w:rPr>
              <w:t>Prentice Hall</w:t>
            </w:r>
            <w:r>
              <w:rPr>
                <w:bCs/>
                <w:sz w:val="22"/>
                <w:szCs w:val="22"/>
                <w:lang w:val="sr-Cyrl-RS"/>
              </w:rPr>
              <w:t>,</w:t>
            </w:r>
            <w:r w:rsidRPr="009A42A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  <w:lang w:val="sr-Cyrl-RS"/>
              </w:rPr>
              <w:t>2009.</w:t>
            </w:r>
          </w:p>
          <w:p w:rsidR="00564007" w:rsidRPr="00294570" w:rsidRDefault="00564007" w:rsidP="00564007">
            <w:pPr>
              <w:pStyle w:val="ListParagraph"/>
              <w:numPr>
                <w:ilvl w:val="0"/>
                <w:numId w:val="3"/>
              </w:numPr>
              <w:rPr>
                <w:bCs/>
                <w:i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J. </w:t>
            </w:r>
            <w:proofErr w:type="spellStart"/>
            <w:r>
              <w:rPr>
                <w:bCs/>
                <w:sz w:val="22"/>
                <w:szCs w:val="22"/>
              </w:rPr>
              <w:t>Cvitanic</w:t>
            </w:r>
            <w:proofErr w:type="spellEnd"/>
            <w:r>
              <w:rPr>
                <w:bCs/>
                <w:sz w:val="22"/>
                <w:szCs w:val="22"/>
              </w:rPr>
              <w:t xml:space="preserve"> and F. Zapatero, </w:t>
            </w:r>
            <w:r w:rsidRPr="00294570">
              <w:rPr>
                <w:bCs/>
                <w:i/>
                <w:sz w:val="22"/>
                <w:szCs w:val="22"/>
              </w:rPr>
              <w:t>Introduction to the Economics and Mathematics of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294570">
              <w:rPr>
                <w:bCs/>
                <w:i/>
                <w:sz w:val="22"/>
                <w:szCs w:val="22"/>
              </w:rPr>
              <w:t>Financial Markets</w:t>
            </w:r>
            <w:r>
              <w:rPr>
                <w:bCs/>
                <w:sz w:val="22"/>
                <w:szCs w:val="22"/>
              </w:rPr>
              <w:t>,</w:t>
            </w:r>
            <w:r w:rsidRPr="00294570">
              <w:rPr>
                <w:bCs/>
                <w:sz w:val="22"/>
                <w:szCs w:val="22"/>
              </w:rPr>
              <w:t xml:space="preserve"> MIT Press</w:t>
            </w:r>
            <w:r>
              <w:rPr>
                <w:bCs/>
                <w:sz w:val="22"/>
                <w:szCs w:val="22"/>
              </w:rPr>
              <w:t>,</w:t>
            </w:r>
            <w:r w:rsidRPr="00294570">
              <w:rPr>
                <w:bCs/>
                <w:sz w:val="22"/>
                <w:szCs w:val="22"/>
              </w:rPr>
              <w:t xml:space="preserve"> 2004</w:t>
            </w:r>
            <w:r w:rsidRPr="00294570">
              <w:rPr>
                <w:rFonts w:eastAsia="ArialMT"/>
                <w:sz w:val="22"/>
                <w:szCs w:val="22"/>
                <w:lang w:val="sr-Latn-RS"/>
              </w:rPr>
              <w:t>.</w:t>
            </w:r>
          </w:p>
          <w:p w:rsidR="00ED581C" w:rsidRPr="00A119C5" w:rsidRDefault="00564007" w:rsidP="00564007">
            <w:pPr>
              <w:pStyle w:val="ListParagraph"/>
              <w:numPr>
                <w:ilvl w:val="0"/>
                <w:numId w:val="3"/>
              </w:numPr>
              <w:rPr>
                <w:rFonts w:eastAsia="ArialMT"/>
                <w:sz w:val="22"/>
                <w:szCs w:val="22"/>
                <w:lang w:val="sr-Latn-RS"/>
              </w:rPr>
            </w:pPr>
            <w:r w:rsidRPr="00AA18FD">
              <w:rPr>
                <w:rFonts w:eastAsia="ArialMT"/>
                <w:sz w:val="22"/>
                <w:szCs w:val="22"/>
                <w:lang w:val="sr-Latn-RS"/>
              </w:rPr>
              <w:t>L. Martellini, P. Priaulet and</w:t>
            </w:r>
            <w:r>
              <w:rPr>
                <w:rFonts w:eastAsia="ArialMT"/>
                <w:sz w:val="22"/>
                <w:szCs w:val="22"/>
                <w:lang w:val="sr-Latn-RS"/>
              </w:rPr>
              <w:t xml:space="preserve"> </w:t>
            </w:r>
            <w:r w:rsidRPr="00AA18FD">
              <w:rPr>
                <w:rFonts w:eastAsia="ArialMT"/>
                <w:sz w:val="22"/>
                <w:szCs w:val="22"/>
                <w:lang w:val="sr-Latn-RS"/>
              </w:rPr>
              <w:t>S. Priaulet</w:t>
            </w:r>
            <w:r>
              <w:rPr>
                <w:rFonts w:eastAsia="ArialMT"/>
                <w:sz w:val="22"/>
                <w:szCs w:val="22"/>
                <w:lang w:val="sr-Latn-RS"/>
              </w:rPr>
              <w:t>,</w:t>
            </w:r>
            <w:r w:rsidRPr="00AA18FD">
              <w:rPr>
                <w:rFonts w:eastAsia="ArialMT"/>
                <w:sz w:val="22"/>
                <w:szCs w:val="22"/>
                <w:lang w:val="sr-Latn-RS"/>
              </w:rPr>
              <w:t xml:space="preserve"> </w:t>
            </w:r>
            <w:r w:rsidRPr="00AA18FD">
              <w:rPr>
                <w:rFonts w:eastAsia="ArialMT"/>
                <w:i/>
                <w:sz w:val="22"/>
                <w:szCs w:val="22"/>
                <w:lang w:val="sr-Latn-RS"/>
              </w:rPr>
              <w:t>Fixed-Income Securities</w:t>
            </w:r>
            <w:r>
              <w:rPr>
                <w:rFonts w:eastAsia="ArialMT"/>
                <w:sz w:val="22"/>
                <w:szCs w:val="22"/>
                <w:lang w:val="sr-Latn-RS"/>
              </w:rPr>
              <w:t>, John Wiley &amp; Sons,</w:t>
            </w:r>
            <w:r w:rsidRPr="00AA18FD">
              <w:rPr>
                <w:rFonts w:eastAsia="ArialMT"/>
                <w:sz w:val="22"/>
                <w:szCs w:val="22"/>
                <w:lang w:val="sr-Latn-RS"/>
              </w:rPr>
              <w:t xml:space="preserve"> 2003</w:t>
            </w:r>
            <w:r>
              <w:rPr>
                <w:rFonts w:eastAsia="ArialMT"/>
                <w:sz w:val="22"/>
                <w:szCs w:val="22"/>
                <w:lang w:val="sr-Latn-RS"/>
              </w:rPr>
              <w:t>.</w:t>
            </w:r>
          </w:p>
        </w:tc>
      </w:tr>
      <w:tr w:rsidR="00ED581C" w:rsidRPr="00A119C5" w:rsidTr="002C5077">
        <w:tc>
          <w:tcPr>
            <w:tcW w:w="7797" w:type="dxa"/>
            <w:gridSpan w:val="6"/>
          </w:tcPr>
          <w:p w:rsidR="00ED581C" w:rsidRPr="00A119C5" w:rsidRDefault="00ED581C" w:rsidP="002C5077">
            <w:pPr>
              <w:rPr>
                <w:b/>
                <w:bCs/>
                <w:sz w:val="22"/>
                <w:szCs w:val="22"/>
              </w:rPr>
            </w:pPr>
            <w:r w:rsidRPr="00A119C5">
              <w:rPr>
                <w:b/>
                <w:bCs/>
                <w:sz w:val="22"/>
                <w:szCs w:val="22"/>
              </w:rPr>
              <w:t xml:space="preserve">Number of active teaching lessons </w:t>
            </w:r>
          </w:p>
        </w:tc>
        <w:tc>
          <w:tcPr>
            <w:tcW w:w="1491" w:type="dxa"/>
            <w:gridSpan w:val="2"/>
            <w:vMerge w:val="restart"/>
          </w:tcPr>
          <w:p w:rsidR="00ED581C" w:rsidRPr="00A119C5" w:rsidRDefault="00ED581C" w:rsidP="002C5077">
            <w:pPr>
              <w:rPr>
                <w:b/>
                <w:sz w:val="22"/>
                <w:szCs w:val="22"/>
              </w:rPr>
            </w:pPr>
            <w:r w:rsidRPr="00A119C5">
              <w:rPr>
                <w:b/>
                <w:sz w:val="22"/>
                <w:szCs w:val="22"/>
              </w:rPr>
              <w:t>Other lessons</w:t>
            </w:r>
          </w:p>
          <w:p w:rsidR="00ED581C" w:rsidRPr="006D4BA5" w:rsidRDefault="00ED581C" w:rsidP="002C5077">
            <w:pPr>
              <w:rPr>
                <w:bCs/>
                <w:sz w:val="22"/>
                <w:szCs w:val="22"/>
                <w:lang w:val="ru-RU"/>
              </w:rPr>
            </w:pPr>
            <w:r w:rsidRPr="006D4BA5">
              <w:rPr>
                <w:sz w:val="22"/>
                <w:szCs w:val="22"/>
              </w:rPr>
              <w:t>0</w:t>
            </w:r>
          </w:p>
        </w:tc>
      </w:tr>
      <w:tr w:rsidR="00ED581C" w:rsidRPr="00A119C5" w:rsidTr="002C5077">
        <w:tc>
          <w:tcPr>
            <w:tcW w:w="1504" w:type="dxa"/>
          </w:tcPr>
          <w:p w:rsidR="00ED581C" w:rsidRPr="00A119C5" w:rsidRDefault="00ED581C" w:rsidP="002C5077">
            <w:pPr>
              <w:rPr>
                <w:bCs/>
                <w:sz w:val="22"/>
                <w:szCs w:val="22"/>
              </w:rPr>
            </w:pPr>
            <w:r w:rsidRPr="00A119C5">
              <w:rPr>
                <w:b/>
                <w:bCs/>
                <w:sz w:val="22"/>
                <w:szCs w:val="22"/>
              </w:rPr>
              <w:t>Lectures</w:t>
            </w:r>
            <w:r w:rsidRPr="00A119C5">
              <w:rPr>
                <w:bCs/>
                <w:sz w:val="22"/>
                <w:szCs w:val="22"/>
              </w:rPr>
              <w:t>: 2</w:t>
            </w:r>
          </w:p>
          <w:p w:rsidR="00ED581C" w:rsidRPr="00A119C5" w:rsidRDefault="00ED581C" w:rsidP="002C5077">
            <w:pPr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1184" w:type="dxa"/>
          </w:tcPr>
          <w:p w:rsidR="00ED581C" w:rsidRPr="00A119C5" w:rsidRDefault="00ED581C" w:rsidP="002C5077">
            <w:pPr>
              <w:rPr>
                <w:b/>
                <w:bCs/>
                <w:sz w:val="22"/>
                <w:szCs w:val="22"/>
              </w:rPr>
            </w:pPr>
            <w:r w:rsidRPr="00A119C5">
              <w:rPr>
                <w:b/>
                <w:bCs/>
                <w:sz w:val="22"/>
                <w:szCs w:val="22"/>
              </w:rPr>
              <w:t>Practice classes</w:t>
            </w:r>
            <w:r w:rsidRPr="00A119C5">
              <w:rPr>
                <w:bCs/>
                <w:sz w:val="22"/>
                <w:szCs w:val="22"/>
              </w:rPr>
              <w:t>: 1</w:t>
            </w:r>
          </w:p>
        </w:tc>
        <w:tc>
          <w:tcPr>
            <w:tcW w:w="2391" w:type="dxa"/>
            <w:gridSpan w:val="2"/>
          </w:tcPr>
          <w:p w:rsidR="00ED581C" w:rsidRPr="00A119C5" w:rsidRDefault="00ED581C" w:rsidP="002C5077">
            <w:pPr>
              <w:rPr>
                <w:b/>
                <w:bCs/>
                <w:sz w:val="22"/>
                <w:szCs w:val="22"/>
              </w:rPr>
            </w:pPr>
            <w:r w:rsidRPr="00A119C5">
              <w:rPr>
                <w:b/>
                <w:bCs/>
                <w:sz w:val="22"/>
                <w:szCs w:val="22"/>
              </w:rPr>
              <w:t>Other forms of teaching</w:t>
            </w:r>
            <w:r w:rsidRPr="00A119C5">
              <w:rPr>
                <w:bCs/>
                <w:sz w:val="22"/>
                <w:szCs w:val="22"/>
              </w:rPr>
              <w:t>: 0</w:t>
            </w:r>
          </w:p>
        </w:tc>
        <w:tc>
          <w:tcPr>
            <w:tcW w:w="2718" w:type="dxa"/>
            <w:gridSpan w:val="2"/>
          </w:tcPr>
          <w:p w:rsidR="00ED581C" w:rsidRPr="00A119C5" w:rsidRDefault="00ED581C" w:rsidP="002C5077">
            <w:pPr>
              <w:rPr>
                <w:bCs/>
                <w:sz w:val="22"/>
                <w:szCs w:val="22"/>
              </w:rPr>
            </w:pPr>
            <w:r w:rsidRPr="00A119C5">
              <w:rPr>
                <w:b/>
                <w:bCs/>
                <w:sz w:val="22"/>
                <w:szCs w:val="22"/>
              </w:rPr>
              <w:t>Study research work</w:t>
            </w:r>
            <w:r w:rsidRPr="00A119C5">
              <w:rPr>
                <w:bCs/>
                <w:sz w:val="22"/>
                <w:szCs w:val="22"/>
              </w:rPr>
              <w:t>:</w:t>
            </w:r>
          </w:p>
          <w:p w:rsidR="00ED581C" w:rsidRPr="00A119C5" w:rsidRDefault="00ED581C" w:rsidP="002C5077">
            <w:pPr>
              <w:rPr>
                <w:bCs/>
                <w:sz w:val="22"/>
                <w:szCs w:val="22"/>
              </w:rPr>
            </w:pPr>
            <w:r w:rsidRPr="00A119C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91" w:type="dxa"/>
            <w:gridSpan w:val="2"/>
            <w:vMerge/>
          </w:tcPr>
          <w:p w:rsidR="00ED581C" w:rsidRPr="00A119C5" w:rsidRDefault="00ED581C" w:rsidP="002C5077">
            <w:pPr>
              <w:rPr>
                <w:b/>
                <w:bCs/>
                <w:sz w:val="22"/>
                <w:szCs w:val="22"/>
              </w:rPr>
            </w:pPr>
          </w:p>
        </w:tc>
      </w:tr>
      <w:tr w:rsidR="00ED581C" w:rsidRPr="00A119C5" w:rsidTr="002C5077">
        <w:tc>
          <w:tcPr>
            <w:tcW w:w="9288" w:type="dxa"/>
            <w:gridSpan w:val="8"/>
          </w:tcPr>
          <w:p w:rsidR="00ED581C" w:rsidRPr="00A119C5" w:rsidRDefault="00ED581C" w:rsidP="002C5077">
            <w:pPr>
              <w:rPr>
                <w:b/>
                <w:bCs/>
                <w:sz w:val="22"/>
                <w:szCs w:val="22"/>
              </w:rPr>
            </w:pPr>
            <w:r w:rsidRPr="00A119C5">
              <w:rPr>
                <w:b/>
                <w:bCs/>
                <w:sz w:val="22"/>
                <w:szCs w:val="22"/>
              </w:rPr>
              <w:t xml:space="preserve">Teaching methods </w:t>
            </w:r>
          </w:p>
          <w:p w:rsidR="00ED581C" w:rsidRPr="00A119C5" w:rsidRDefault="00ED581C" w:rsidP="002C50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19C5">
              <w:rPr>
                <w:rFonts w:eastAsia="ArialMT"/>
                <w:sz w:val="22"/>
                <w:szCs w:val="22"/>
                <w:lang w:val="sr-Latn-RS" w:eastAsia="sr-Latn-RS"/>
              </w:rPr>
              <w:t xml:space="preserve">Lectures with practical examples and computer exercises. Participants are required to </w:t>
            </w:r>
            <w:r w:rsidR="00F61313">
              <w:rPr>
                <w:rFonts w:eastAsia="ArialMT"/>
                <w:sz w:val="22"/>
                <w:szCs w:val="22"/>
                <w:lang w:val="sr-Latn-RS" w:eastAsia="sr-Latn-RS"/>
              </w:rPr>
              <w:t xml:space="preserve">solve </w:t>
            </w:r>
            <w:r w:rsidR="00F61313">
              <w:rPr>
                <w:sz w:val="22"/>
                <w:szCs w:val="22"/>
              </w:rPr>
              <w:t>homework assignments</w:t>
            </w:r>
            <w:r w:rsidR="00F61313" w:rsidRPr="00A119C5">
              <w:rPr>
                <w:rFonts w:eastAsia="ArialMT"/>
                <w:sz w:val="22"/>
                <w:szCs w:val="22"/>
                <w:lang w:val="sr-Latn-RS" w:eastAsia="sr-Latn-RS"/>
              </w:rPr>
              <w:t xml:space="preserve"> </w:t>
            </w:r>
            <w:r w:rsidR="00F61313">
              <w:rPr>
                <w:rFonts w:eastAsia="ArialMT"/>
                <w:sz w:val="22"/>
                <w:szCs w:val="22"/>
                <w:lang w:val="sr-Latn-RS" w:eastAsia="sr-Latn-RS"/>
              </w:rPr>
              <w:t xml:space="preserve">and </w:t>
            </w:r>
            <w:r w:rsidRPr="00A119C5">
              <w:rPr>
                <w:rFonts w:eastAsia="ArialMT"/>
                <w:sz w:val="22"/>
                <w:szCs w:val="22"/>
                <w:lang w:val="sr-Latn-RS" w:eastAsia="sr-Latn-RS"/>
              </w:rPr>
              <w:t>complete a practical project using real data from the financial markets.</w:t>
            </w:r>
          </w:p>
        </w:tc>
      </w:tr>
      <w:tr w:rsidR="00ED581C" w:rsidRPr="00A119C5" w:rsidTr="002C5077">
        <w:tc>
          <w:tcPr>
            <w:tcW w:w="9288" w:type="dxa"/>
            <w:gridSpan w:val="8"/>
          </w:tcPr>
          <w:p w:rsidR="00ED581C" w:rsidRPr="00A119C5" w:rsidRDefault="00ED581C" w:rsidP="002C5077">
            <w:pPr>
              <w:jc w:val="center"/>
              <w:rPr>
                <w:b/>
                <w:bCs/>
                <w:sz w:val="22"/>
                <w:szCs w:val="22"/>
              </w:rPr>
            </w:pPr>
            <w:r w:rsidRPr="00A119C5">
              <w:rPr>
                <w:b/>
                <w:bCs/>
                <w:sz w:val="22"/>
                <w:szCs w:val="22"/>
              </w:rPr>
              <w:t>Grading (maximum number of points 100)</w:t>
            </w:r>
          </w:p>
        </w:tc>
      </w:tr>
      <w:tr w:rsidR="00ED581C" w:rsidRPr="00A119C5" w:rsidTr="002C5077">
        <w:tc>
          <w:tcPr>
            <w:tcW w:w="3446" w:type="dxa"/>
            <w:gridSpan w:val="3"/>
          </w:tcPr>
          <w:p w:rsidR="00ED581C" w:rsidRPr="00A119C5" w:rsidRDefault="00ED581C" w:rsidP="002C5077">
            <w:pPr>
              <w:rPr>
                <w:b/>
                <w:iCs/>
                <w:sz w:val="22"/>
                <w:szCs w:val="22"/>
              </w:rPr>
            </w:pPr>
            <w:r w:rsidRPr="00A119C5">
              <w:rPr>
                <w:b/>
                <w:iCs/>
                <w:sz w:val="22"/>
                <w:szCs w:val="22"/>
              </w:rPr>
              <w:t>Pre-examination obligations</w:t>
            </w:r>
          </w:p>
        </w:tc>
        <w:tc>
          <w:tcPr>
            <w:tcW w:w="1709" w:type="dxa"/>
            <w:gridSpan w:val="2"/>
          </w:tcPr>
          <w:p w:rsidR="00ED581C" w:rsidRPr="00A119C5" w:rsidRDefault="00ED581C" w:rsidP="002C5077">
            <w:pPr>
              <w:rPr>
                <w:b/>
                <w:bCs/>
                <w:sz w:val="22"/>
                <w:szCs w:val="22"/>
              </w:rPr>
            </w:pPr>
            <w:r w:rsidRPr="00A119C5">
              <w:rPr>
                <w:b/>
                <w:bCs/>
                <w:sz w:val="22"/>
                <w:szCs w:val="22"/>
              </w:rPr>
              <w:t>Points</w:t>
            </w:r>
          </w:p>
        </w:tc>
        <w:tc>
          <w:tcPr>
            <w:tcW w:w="2936" w:type="dxa"/>
            <w:gridSpan w:val="2"/>
            <w:shd w:val="clear" w:color="auto" w:fill="auto"/>
          </w:tcPr>
          <w:p w:rsidR="00ED581C" w:rsidRPr="00A119C5" w:rsidRDefault="00ED581C" w:rsidP="002C5077">
            <w:pPr>
              <w:rPr>
                <w:sz w:val="22"/>
                <w:szCs w:val="22"/>
              </w:rPr>
            </w:pPr>
            <w:r w:rsidRPr="00A119C5">
              <w:rPr>
                <w:b/>
                <w:sz w:val="22"/>
                <w:szCs w:val="22"/>
              </w:rPr>
              <w:t>Final exam</w:t>
            </w:r>
            <w:r w:rsidRPr="00A119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97" w:type="dxa"/>
            <w:shd w:val="clear" w:color="auto" w:fill="auto"/>
          </w:tcPr>
          <w:p w:rsidR="00ED581C" w:rsidRPr="005B586C" w:rsidRDefault="00ED581C" w:rsidP="002C5077">
            <w:pPr>
              <w:rPr>
                <w:iCs/>
                <w:sz w:val="22"/>
                <w:szCs w:val="22"/>
              </w:rPr>
            </w:pPr>
            <w:r w:rsidRPr="005B586C">
              <w:rPr>
                <w:b/>
                <w:iCs/>
                <w:sz w:val="22"/>
                <w:szCs w:val="22"/>
              </w:rPr>
              <w:t xml:space="preserve">Points </w:t>
            </w:r>
          </w:p>
        </w:tc>
      </w:tr>
      <w:tr w:rsidR="00ED581C" w:rsidRPr="00A119C5" w:rsidTr="002C5077">
        <w:tc>
          <w:tcPr>
            <w:tcW w:w="3446" w:type="dxa"/>
            <w:gridSpan w:val="3"/>
          </w:tcPr>
          <w:p w:rsidR="00ED581C" w:rsidRPr="005B586C" w:rsidRDefault="00D6361D" w:rsidP="002C5077">
            <w:pPr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Activity in classroom and h</w:t>
            </w:r>
            <w:r w:rsidR="005B586C">
              <w:rPr>
                <w:sz w:val="22"/>
                <w:szCs w:val="22"/>
              </w:rPr>
              <w:t>omework assignments</w:t>
            </w:r>
          </w:p>
        </w:tc>
        <w:tc>
          <w:tcPr>
            <w:tcW w:w="1709" w:type="dxa"/>
            <w:gridSpan w:val="2"/>
          </w:tcPr>
          <w:p w:rsidR="00ED581C" w:rsidRPr="005B586C" w:rsidRDefault="00D6361D" w:rsidP="002C507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2</w:t>
            </w:r>
            <w:r w:rsidR="00ED581C" w:rsidRPr="005B586C">
              <w:rPr>
                <w:bCs/>
                <w:sz w:val="22"/>
                <w:szCs w:val="22"/>
              </w:rPr>
              <w:t>0.00</w:t>
            </w:r>
          </w:p>
        </w:tc>
        <w:tc>
          <w:tcPr>
            <w:tcW w:w="2936" w:type="dxa"/>
            <w:gridSpan w:val="2"/>
            <w:shd w:val="clear" w:color="auto" w:fill="auto"/>
          </w:tcPr>
          <w:p w:rsidR="00ED581C" w:rsidRPr="005B586C" w:rsidRDefault="00ED581C" w:rsidP="002C5077">
            <w:pPr>
              <w:rPr>
                <w:i/>
                <w:iCs/>
                <w:sz w:val="22"/>
                <w:szCs w:val="22"/>
              </w:rPr>
            </w:pPr>
            <w:r w:rsidRPr="005B586C">
              <w:rPr>
                <w:sz w:val="22"/>
                <w:szCs w:val="22"/>
              </w:rPr>
              <w:t xml:space="preserve">Written exam </w:t>
            </w:r>
          </w:p>
        </w:tc>
        <w:tc>
          <w:tcPr>
            <w:tcW w:w="1197" w:type="dxa"/>
            <w:shd w:val="clear" w:color="auto" w:fill="auto"/>
          </w:tcPr>
          <w:p w:rsidR="00ED581C" w:rsidRPr="005B586C" w:rsidRDefault="00ED581C" w:rsidP="002C5077">
            <w:pPr>
              <w:rPr>
                <w:i/>
                <w:iCs/>
                <w:sz w:val="22"/>
                <w:szCs w:val="22"/>
              </w:rPr>
            </w:pPr>
            <w:r w:rsidRPr="005B586C">
              <w:rPr>
                <w:bCs/>
                <w:sz w:val="22"/>
                <w:szCs w:val="22"/>
              </w:rPr>
              <w:t>60.00</w:t>
            </w:r>
          </w:p>
        </w:tc>
      </w:tr>
      <w:tr w:rsidR="005B586C" w:rsidRPr="00A119C5" w:rsidTr="002C5077">
        <w:tc>
          <w:tcPr>
            <w:tcW w:w="3446" w:type="dxa"/>
            <w:gridSpan w:val="3"/>
          </w:tcPr>
          <w:p w:rsidR="005B586C" w:rsidRPr="005B586C" w:rsidRDefault="005B586C" w:rsidP="002C5077">
            <w:pPr>
              <w:rPr>
                <w:i/>
                <w:iCs/>
                <w:sz w:val="22"/>
                <w:szCs w:val="22"/>
              </w:rPr>
            </w:pPr>
            <w:r w:rsidRPr="005B586C">
              <w:rPr>
                <w:sz w:val="22"/>
                <w:szCs w:val="22"/>
              </w:rPr>
              <w:t>Practical projects</w:t>
            </w:r>
          </w:p>
        </w:tc>
        <w:tc>
          <w:tcPr>
            <w:tcW w:w="1709" w:type="dxa"/>
            <w:gridSpan w:val="2"/>
          </w:tcPr>
          <w:p w:rsidR="005B586C" w:rsidRPr="005B586C" w:rsidRDefault="00D6361D" w:rsidP="002C507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2</w:t>
            </w:r>
            <w:r w:rsidR="005B586C" w:rsidRPr="005B586C">
              <w:rPr>
                <w:bCs/>
                <w:sz w:val="22"/>
                <w:szCs w:val="22"/>
              </w:rPr>
              <w:t>0.00</w:t>
            </w:r>
          </w:p>
        </w:tc>
        <w:tc>
          <w:tcPr>
            <w:tcW w:w="2936" w:type="dxa"/>
            <w:gridSpan w:val="2"/>
            <w:shd w:val="clear" w:color="auto" w:fill="auto"/>
          </w:tcPr>
          <w:p w:rsidR="005B586C" w:rsidRPr="005B586C" w:rsidRDefault="005B586C" w:rsidP="002C5077">
            <w:pPr>
              <w:rPr>
                <w:sz w:val="22"/>
                <w:szCs w:val="22"/>
              </w:rPr>
            </w:pPr>
          </w:p>
        </w:tc>
        <w:tc>
          <w:tcPr>
            <w:tcW w:w="1197" w:type="dxa"/>
            <w:shd w:val="clear" w:color="auto" w:fill="auto"/>
          </w:tcPr>
          <w:p w:rsidR="005B586C" w:rsidRPr="005B586C" w:rsidRDefault="005B586C" w:rsidP="002C5077">
            <w:pPr>
              <w:rPr>
                <w:bCs/>
                <w:sz w:val="22"/>
                <w:szCs w:val="22"/>
              </w:rPr>
            </w:pPr>
          </w:p>
        </w:tc>
      </w:tr>
    </w:tbl>
    <w:p w:rsidR="00ED581C" w:rsidRPr="00ED581C" w:rsidRDefault="00ED581C" w:rsidP="001044BF">
      <w:pPr>
        <w:rPr>
          <w:sz w:val="22"/>
          <w:szCs w:val="22"/>
        </w:rPr>
      </w:pPr>
    </w:p>
    <w:sectPr w:rsidR="00ED581C" w:rsidRPr="00ED58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3766A"/>
    <w:multiLevelType w:val="hybridMultilevel"/>
    <w:tmpl w:val="BE1014C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A07823"/>
    <w:multiLevelType w:val="hybridMultilevel"/>
    <w:tmpl w:val="BE1014C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504070"/>
    <w:multiLevelType w:val="hybridMultilevel"/>
    <w:tmpl w:val="9EC2DE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37D"/>
    <w:rsid w:val="000205D7"/>
    <w:rsid w:val="00046A63"/>
    <w:rsid w:val="00051582"/>
    <w:rsid w:val="001044BF"/>
    <w:rsid w:val="00106D08"/>
    <w:rsid w:val="00173E3B"/>
    <w:rsid w:val="00196A6F"/>
    <w:rsid w:val="001A41D7"/>
    <w:rsid w:val="001C2231"/>
    <w:rsid w:val="00210C25"/>
    <w:rsid w:val="00261855"/>
    <w:rsid w:val="00272001"/>
    <w:rsid w:val="00294570"/>
    <w:rsid w:val="002B0132"/>
    <w:rsid w:val="002D63B8"/>
    <w:rsid w:val="0039034F"/>
    <w:rsid w:val="003B0C7B"/>
    <w:rsid w:val="0041206A"/>
    <w:rsid w:val="00423CB5"/>
    <w:rsid w:val="0049337D"/>
    <w:rsid w:val="0049772C"/>
    <w:rsid w:val="004E2334"/>
    <w:rsid w:val="00512193"/>
    <w:rsid w:val="005129E6"/>
    <w:rsid w:val="005303B7"/>
    <w:rsid w:val="005629B5"/>
    <w:rsid w:val="00564007"/>
    <w:rsid w:val="005670D6"/>
    <w:rsid w:val="0058500F"/>
    <w:rsid w:val="005B586C"/>
    <w:rsid w:val="005C5AD0"/>
    <w:rsid w:val="005D4720"/>
    <w:rsid w:val="006217C6"/>
    <w:rsid w:val="0062720F"/>
    <w:rsid w:val="00645A72"/>
    <w:rsid w:val="006500DA"/>
    <w:rsid w:val="0067664D"/>
    <w:rsid w:val="006B0B59"/>
    <w:rsid w:val="006D4BA5"/>
    <w:rsid w:val="006E1742"/>
    <w:rsid w:val="00716F6D"/>
    <w:rsid w:val="00795217"/>
    <w:rsid w:val="0080129F"/>
    <w:rsid w:val="00817930"/>
    <w:rsid w:val="00821335"/>
    <w:rsid w:val="00823898"/>
    <w:rsid w:val="00823999"/>
    <w:rsid w:val="008A0D63"/>
    <w:rsid w:val="008B2EB1"/>
    <w:rsid w:val="008E51BC"/>
    <w:rsid w:val="0091090A"/>
    <w:rsid w:val="009121AF"/>
    <w:rsid w:val="0091657D"/>
    <w:rsid w:val="009659FF"/>
    <w:rsid w:val="00966CD0"/>
    <w:rsid w:val="00985FCB"/>
    <w:rsid w:val="00994B24"/>
    <w:rsid w:val="009A42AF"/>
    <w:rsid w:val="00A03D64"/>
    <w:rsid w:val="00A103C1"/>
    <w:rsid w:val="00A119C5"/>
    <w:rsid w:val="00A122E5"/>
    <w:rsid w:val="00A17525"/>
    <w:rsid w:val="00A36352"/>
    <w:rsid w:val="00A61AC1"/>
    <w:rsid w:val="00AA18FD"/>
    <w:rsid w:val="00AD34BA"/>
    <w:rsid w:val="00AF375C"/>
    <w:rsid w:val="00B235C9"/>
    <w:rsid w:val="00B60709"/>
    <w:rsid w:val="00BA53C1"/>
    <w:rsid w:val="00BF01F7"/>
    <w:rsid w:val="00C03678"/>
    <w:rsid w:val="00C1308C"/>
    <w:rsid w:val="00CA3CCA"/>
    <w:rsid w:val="00CA7DD7"/>
    <w:rsid w:val="00CC58FC"/>
    <w:rsid w:val="00D03754"/>
    <w:rsid w:val="00D079B2"/>
    <w:rsid w:val="00D44E5E"/>
    <w:rsid w:val="00D6361D"/>
    <w:rsid w:val="00DA5647"/>
    <w:rsid w:val="00DA780C"/>
    <w:rsid w:val="00DB41A9"/>
    <w:rsid w:val="00E56AB2"/>
    <w:rsid w:val="00E7176F"/>
    <w:rsid w:val="00E917E8"/>
    <w:rsid w:val="00E96EB9"/>
    <w:rsid w:val="00EA0ECE"/>
    <w:rsid w:val="00ED581C"/>
    <w:rsid w:val="00EE1555"/>
    <w:rsid w:val="00F24204"/>
    <w:rsid w:val="00F37E22"/>
    <w:rsid w:val="00F51B5F"/>
    <w:rsid w:val="00F61313"/>
    <w:rsid w:val="00F627F0"/>
    <w:rsid w:val="00F62EBD"/>
    <w:rsid w:val="00F7715C"/>
    <w:rsid w:val="00FA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7D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7D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71717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2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ENVY 14</dc:creator>
  <cp:lastModifiedBy>ENVY 14</cp:lastModifiedBy>
  <cp:revision>71</cp:revision>
  <dcterms:created xsi:type="dcterms:W3CDTF">2013-05-23T13:59:00Z</dcterms:created>
  <dcterms:modified xsi:type="dcterms:W3CDTF">2013-05-24T09:46:00Z</dcterms:modified>
</cp:coreProperties>
</file>